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395" w:rsidRPr="00A41DA2" w:rsidRDefault="00935395" w:rsidP="00935395">
      <w:pPr>
        <w:spacing w:after="0"/>
        <w:jc w:val="center"/>
        <w:rPr>
          <w:rFonts w:asciiTheme="majorHAnsi" w:eastAsia="Calibri" w:hAnsiTheme="majorHAnsi" w:cstheme="majorHAnsi"/>
          <w:b/>
          <w:bCs/>
          <w:szCs w:val="28"/>
        </w:rPr>
      </w:pPr>
      <w:r w:rsidRPr="00A41DA2">
        <w:rPr>
          <w:rFonts w:asciiTheme="majorHAnsi" w:eastAsia="Calibri" w:hAnsiTheme="majorHAnsi" w:cstheme="majorHAnsi"/>
          <w:b/>
          <w:bCs/>
          <w:sz w:val="48"/>
          <w:szCs w:val="48"/>
        </w:rPr>
        <w:t>KẾ HOẠCH BÀI DẠY</w:t>
      </w:r>
      <w:r w:rsidRPr="00A41DA2">
        <w:rPr>
          <w:rFonts w:asciiTheme="majorHAnsi" w:eastAsia="Calibri" w:hAnsiTheme="majorHAnsi" w:cstheme="majorHAnsi"/>
          <w:b/>
          <w:bCs/>
          <w:szCs w:val="28"/>
        </w:rPr>
        <w:t xml:space="preserve"> </w:t>
      </w:r>
    </w:p>
    <w:tbl>
      <w:tblPr>
        <w:tblW w:w="11197" w:type="dxa"/>
        <w:tblInd w:w="-455" w:type="dxa"/>
        <w:tblBorders>
          <w:insideH w:val="single" w:sz="4" w:space="0" w:color="auto"/>
          <w:insideV w:val="single" w:sz="4" w:space="0" w:color="auto"/>
        </w:tblBorders>
        <w:tblLook w:val="04A0" w:firstRow="1" w:lastRow="0" w:firstColumn="1" w:lastColumn="0" w:noHBand="0" w:noVBand="1"/>
      </w:tblPr>
      <w:tblGrid>
        <w:gridCol w:w="6692"/>
        <w:gridCol w:w="4505"/>
      </w:tblGrid>
      <w:tr w:rsidR="00935395" w:rsidRPr="00A41DA2" w:rsidTr="003366BA">
        <w:tc>
          <w:tcPr>
            <w:tcW w:w="6692" w:type="dxa"/>
            <w:tcBorders>
              <w:top w:val="nil"/>
              <w:left w:val="nil"/>
              <w:bottom w:val="nil"/>
              <w:right w:val="nil"/>
            </w:tcBorders>
            <w:shd w:val="clear" w:color="auto" w:fill="auto"/>
          </w:tcPr>
          <w:p w:rsidR="00935395" w:rsidRPr="00A41DA2" w:rsidRDefault="00935395" w:rsidP="003366BA">
            <w:pPr>
              <w:widowControl w:val="0"/>
              <w:spacing w:after="0" w:line="276" w:lineRule="auto"/>
              <w:jc w:val="both"/>
              <w:rPr>
                <w:rFonts w:asciiTheme="majorHAnsi" w:eastAsia="Calibri" w:hAnsiTheme="majorHAnsi" w:cstheme="majorHAnsi"/>
                <w:bCs/>
                <w:sz w:val="28"/>
                <w:szCs w:val="28"/>
              </w:rPr>
            </w:pPr>
            <w:r w:rsidRPr="00A41DA2">
              <w:rPr>
                <w:rFonts w:asciiTheme="majorHAnsi" w:eastAsia="Calibri" w:hAnsiTheme="majorHAnsi" w:cstheme="majorHAnsi"/>
                <w:bCs/>
                <w:sz w:val="28"/>
                <w:szCs w:val="28"/>
              </w:rPr>
              <w:t>Môn học: Âm nhạc</w:t>
            </w:r>
          </w:p>
          <w:p w:rsidR="00935395" w:rsidRPr="00A41DA2" w:rsidRDefault="00935395" w:rsidP="003366BA">
            <w:pPr>
              <w:widowControl w:val="0"/>
              <w:spacing w:after="0" w:line="276" w:lineRule="auto"/>
              <w:jc w:val="center"/>
              <w:rPr>
                <w:rFonts w:asciiTheme="majorHAnsi" w:eastAsia="Calibri" w:hAnsiTheme="majorHAnsi" w:cstheme="majorHAnsi"/>
                <w:b/>
                <w:bCs/>
                <w:sz w:val="28"/>
                <w:szCs w:val="28"/>
                <w:lang w:val="en-US"/>
              </w:rPr>
            </w:pPr>
            <w:r w:rsidRPr="00A41DA2">
              <w:rPr>
                <w:rFonts w:asciiTheme="majorHAnsi" w:eastAsia="Calibri" w:hAnsiTheme="majorHAnsi" w:cstheme="majorHAnsi"/>
                <w:b/>
                <w:bCs/>
                <w:sz w:val="28"/>
                <w:szCs w:val="28"/>
              </w:rPr>
              <w:t xml:space="preserve">CHỦ ĐỀ </w:t>
            </w:r>
            <w:r w:rsidRPr="00A41DA2">
              <w:rPr>
                <w:rFonts w:asciiTheme="majorHAnsi" w:eastAsia="Calibri" w:hAnsiTheme="majorHAnsi" w:cstheme="majorHAnsi"/>
                <w:b/>
                <w:bCs/>
                <w:sz w:val="28"/>
                <w:szCs w:val="28"/>
                <w:lang w:val="en-US"/>
              </w:rPr>
              <w:t>3</w:t>
            </w:r>
            <w:r w:rsidRPr="00A41DA2">
              <w:rPr>
                <w:rFonts w:asciiTheme="majorHAnsi" w:eastAsia="Calibri" w:hAnsiTheme="majorHAnsi" w:cstheme="majorHAnsi"/>
                <w:b/>
                <w:bCs/>
                <w:sz w:val="28"/>
                <w:szCs w:val="28"/>
              </w:rPr>
              <w:t xml:space="preserve"> – </w:t>
            </w:r>
            <w:r w:rsidRPr="00A41DA2">
              <w:rPr>
                <w:rFonts w:asciiTheme="majorHAnsi" w:eastAsia="Calibri" w:hAnsiTheme="majorHAnsi" w:cstheme="majorHAnsi"/>
                <w:b/>
                <w:bCs/>
                <w:sz w:val="28"/>
                <w:szCs w:val="28"/>
                <w:lang w:val="en-US"/>
              </w:rPr>
              <w:t>BAY VÀO TƯƠNG LAI</w:t>
            </w:r>
          </w:p>
          <w:p w:rsidR="00935395" w:rsidRPr="00164621" w:rsidRDefault="00935395" w:rsidP="003366BA">
            <w:pPr>
              <w:widowControl w:val="0"/>
              <w:spacing w:after="0" w:line="276" w:lineRule="auto"/>
              <w:jc w:val="center"/>
              <w:rPr>
                <w:rFonts w:asciiTheme="majorHAnsi" w:eastAsia="Calibri" w:hAnsiTheme="majorHAnsi" w:cstheme="majorHAnsi"/>
                <w:b/>
                <w:bCs/>
                <w:sz w:val="28"/>
                <w:szCs w:val="28"/>
              </w:rPr>
            </w:pPr>
            <w:r>
              <w:rPr>
                <w:rFonts w:asciiTheme="majorHAnsi" w:eastAsia="Calibri" w:hAnsiTheme="majorHAnsi" w:cstheme="majorHAnsi"/>
                <w:b/>
                <w:bCs/>
                <w:sz w:val="28"/>
                <w:szCs w:val="28"/>
              </w:rPr>
              <w:t>TỔ CHỨC HOẠT ĐỘNG: VẬN DỤNG SÁNG TẠO</w:t>
            </w:r>
          </w:p>
          <w:p w:rsidR="00935395" w:rsidRPr="00A41DA2" w:rsidRDefault="00935395" w:rsidP="003366BA">
            <w:pPr>
              <w:widowControl w:val="0"/>
              <w:spacing w:after="0" w:line="276" w:lineRule="auto"/>
              <w:jc w:val="both"/>
              <w:rPr>
                <w:rFonts w:asciiTheme="majorHAnsi" w:eastAsia="Calibri" w:hAnsiTheme="majorHAnsi" w:cstheme="majorHAnsi"/>
                <w:b/>
                <w:bCs/>
                <w:i/>
                <w:sz w:val="28"/>
                <w:szCs w:val="28"/>
              </w:rPr>
            </w:pPr>
            <w:r w:rsidRPr="00A41DA2">
              <w:rPr>
                <w:rFonts w:asciiTheme="majorHAnsi" w:eastAsia="Calibri" w:hAnsiTheme="majorHAnsi" w:cstheme="majorHAnsi"/>
                <w:bCs/>
                <w:i/>
                <w:sz w:val="28"/>
                <w:szCs w:val="28"/>
              </w:rPr>
              <w:t xml:space="preserve">Thời gian thực hiện: Ngày </w:t>
            </w:r>
            <w:r>
              <w:rPr>
                <w:rFonts w:asciiTheme="majorHAnsi" w:eastAsia="Calibri" w:hAnsiTheme="majorHAnsi" w:cstheme="majorHAnsi"/>
                <w:bCs/>
                <w:i/>
                <w:sz w:val="28"/>
                <w:szCs w:val="28"/>
              </w:rPr>
              <w:t>27</w:t>
            </w:r>
            <w:r w:rsidRPr="00A41DA2">
              <w:rPr>
                <w:rFonts w:asciiTheme="majorHAnsi" w:eastAsia="Calibri" w:hAnsiTheme="majorHAnsi" w:cstheme="majorHAnsi"/>
                <w:bCs/>
                <w:i/>
                <w:sz w:val="28"/>
                <w:szCs w:val="28"/>
              </w:rPr>
              <w:t xml:space="preserve"> tháng 1</w:t>
            </w:r>
            <w:r w:rsidRPr="00A41DA2">
              <w:rPr>
                <w:rFonts w:asciiTheme="majorHAnsi" w:eastAsia="Calibri" w:hAnsiTheme="majorHAnsi" w:cstheme="majorHAnsi"/>
                <w:bCs/>
                <w:i/>
                <w:sz w:val="28"/>
                <w:szCs w:val="28"/>
                <w:lang w:val="en-US"/>
              </w:rPr>
              <w:t>1</w:t>
            </w:r>
            <w:r w:rsidRPr="00A41DA2">
              <w:rPr>
                <w:rFonts w:asciiTheme="majorHAnsi" w:eastAsia="Calibri" w:hAnsiTheme="majorHAnsi" w:cstheme="majorHAnsi"/>
                <w:bCs/>
                <w:i/>
                <w:sz w:val="28"/>
                <w:szCs w:val="28"/>
              </w:rPr>
              <w:t xml:space="preserve"> năm 2024</w:t>
            </w:r>
          </w:p>
        </w:tc>
        <w:tc>
          <w:tcPr>
            <w:tcW w:w="4505" w:type="dxa"/>
            <w:tcBorders>
              <w:top w:val="nil"/>
              <w:left w:val="nil"/>
              <w:bottom w:val="nil"/>
              <w:right w:val="nil"/>
            </w:tcBorders>
            <w:shd w:val="clear" w:color="auto" w:fill="auto"/>
          </w:tcPr>
          <w:p w:rsidR="00935395" w:rsidRPr="00A41DA2" w:rsidRDefault="00935395" w:rsidP="003366BA">
            <w:pPr>
              <w:widowControl w:val="0"/>
              <w:spacing w:after="0" w:line="276" w:lineRule="auto"/>
              <w:jc w:val="both"/>
              <w:rPr>
                <w:rFonts w:asciiTheme="majorHAnsi" w:eastAsia="Calibri" w:hAnsiTheme="majorHAnsi" w:cstheme="majorHAnsi"/>
                <w:bCs/>
                <w:sz w:val="28"/>
                <w:szCs w:val="28"/>
                <w:lang w:val="en-US"/>
              </w:rPr>
            </w:pPr>
            <w:r w:rsidRPr="00A41DA2">
              <w:rPr>
                <w:rFonts w:asciiTheme="majorHAnsi" w:eastAsia="Calibri" w:hAnsiTheme="majorHAnsi" w:cstheme="majorHAnsi"/>
                <w:bCs/>
                <w:sz w:val="28"/>
                <w:szCs w:val="28"/>
              </w:rPr>
              <w:t xml:space="preserve">Lớp: </w:t>
            </w:r>
            <w:r w:rsidRPr="00A41DA2">
              <w:rPr>
                <w:rFonts w:asciiTheme="majorHAnsi" w:eastAsia="Calibri" w:hAnsiTheme="majorHAnsi" w:cstheme="majorHAnsi"/>
                <w:bCs/>
                <w:sz w:val="28"/>
                <w:szCs w:val="28"/>
                <w:lang w:val="en-US"/>
              </w:rPr>
              <w:t>5</w:t>
            </w:r>
          </w:p>
          <w:p w:rsidR="00935395" w:rsidRPr="00A41DA2" w:rsidRDefault="00935395" w:rsidP="003366BA">
            <w:pPr>
              <w:widowControl w:val="0"/>
              <w:spacing w:after="0" w:line="276" w:lineRule="auto"/>
              <w:jc w:val="both"/>
              <w:rPr>
                <w:rFonts w:asciiTheme="majorHAnsi" w:eastAsia="Calibri" w:hAnsiTheme="majorHAnsi" w:cstheme="majorHAnsi"/>
                <w:b/>
                <w:bCs/>
                <w:sz w:val="28"/>
                <w:szCs w:val="28"/>
              </w:rPr>
            </w:pPr>
            <w:r w:rsidRPr="00A41DA2">
              <w:rPr>
                <w:rFonts w:asciiTheme="majorHAnsi" w:eastAsia="Calibri" w:hAnsiTheme="majorHAnsi" w:cstheme="majorHAnsi"/>
                <w:bCs/>
                <w:sz w:val="28"/>
                <w:szCs w:val="28"/>
              </w:rPr>
              <w:t xml:space="preserve">Tiết số: </w:t>
            </w:r>
            <w:r>
              <w:rPr>
                <w:rFonts w:asciiTheme="majorHAnsi" w:eastAsia="Calibri" w:hAnsiTheme="majorHAnsi" w:cstheme="majorHAnsi"/>
                <w:bCs/>
                <w:sz w:val="28"/>
                <w:szCs w:val="28"/>
                <w:lang w:val="en-US"/>
              </w:rPr>
              <w:t>1</w:t>
            </w:r>
            <w:r>
              <w:rPr>
                <w:rFonts w:asciiTheme="majorHAnsi" w:eastAsia="Calibri" w:hAnsiTheme="majorHAnsi" w:cstheme="majorHAnsi"/>
                <w:bCs/>
                <w:sz w:val="28"/>
                <w:szCs w:val="28"/>
              </w:rPr>
              <w:t>2/</w:t>
            </w:r>
            <w:r w:rsidRPr="00A41DA2">
              <w:rPr>
                <w:rFonts w:asciiTheme="majorHAnsi" w:eastAsia="Calibri" w:hAnsiTheme="majorHAnsi" w:cstheme="majorHAnsi"/>
                <w:bCs/>
                <w:sz w:val="28"/>
                <w:szCs w:val="28"/>
              </w:rPr>
              <w:t xml:space="preserve"> Tổng số tiết: 35</w:t>
            </w:r>
          </w:p>
        </w:tc>
      </w:tr>
    </w:tbl>
    <w:p w:rsidR="00935395" w:rsidRPr="00416A2F" w:rsidRDefault="00935395" w:rsidP="00935395">
      <w:pPr>
        <w:pStyle w:val="Style3"/>
        <w:spacing w:before="0" w:after="0" w:line="240" w:lineRule="auto"/>
        <w:rPr>
          <w:rFonts w:cs="Times New Roman"/>
          <w:color w:val="000000" w:themeColor="text1"/>
          <w:szCs w:val="28"/>
          <w:lang w:val="vi-VN"/>
        </w:rPr>
      </w:pPr>
      <w:r w:rsidRPr="00416A2F">
        <w:rPr>
          <w:rFonts w:cs="Times New Roman"/>
          <w:color w:val="000000" w:themeColor="text1"/>
          <w:szCs w:val="28"/>
          <w:lang w:val="vi-VN"/>
        </w:rPr>
        <w:t>I.</w:t>
      </w:r>
      <w:r>
        <w:rPr>
          <w:rFonts w:cs="Times New Roman"/>
          <w:color w:val="000000" w:themeColor="text1"/>
          <w:szCs w:val="28"/>
          <w:lang w:val="vi-VN"/>
        </w:rPr>
        <w:t xml:space="preserve"> </w:t>
      </w:r>
      <w:r w:rsidRPr="00416A2F">
        <w:rPr>
          <w:rFonts w:cs="Times New Roman"/>
          <w:color w:val="000000" w:themeColor="text1"/>
          <w:szCs w:val="28"/>
          <w:lang w:val="vi-VN"/>
        </w:rPr>
        <w:t>YÊU CẦU CẦN ĐẠT</w:t>
      </w:r>
    </w:p>
    <w:p w:rsidR="00935395" w:rsidRPr="00416A2F" w:rsidRDefault="00935395" w:rsidP="00935395">
      <w:pPr>
        <w:pStyle w:val="Style4"/>
        <w:spacing w:before="0" w:after="0" w:line="240" w:lineRule="auto"/>
        <w:ind w:firstLine="0"/>
        <w:rPr>
          <w:rFonts w:cs="Times New Roman"/>
          <w:color w:val="000000" w:themeColor="text1"/>
          <w:szCs w:val="28"/>
          <w:lang w:val="vi-VN"/>
        </w:rPr>
      </w:pPr>
      <w:r w:rsidRPr="00416A2F">
        <w:rPr>
          <w:rFonts w:eastAsia="Calibri" w:cs="Times New Roman"/>
          <w:color w:val="000000" w:themeColor="text1"/>
          <w:szCs w:val="28"/>
          <w:lang w:val="vi-VN"/>
        </w:rPr>
        <w:t>–</w:t>
      </w:r>
      <w:r w:rsidRPr="00416A2F">
        <w:rPr>
          <w:rFonts w:cs="Times New Roman"/>
          <w:b/>
          <w:color w:val="000000" w:themeColor="text1"/>
          <w:szCs w:val="28"/>
          <w:lang w:val="vi-VN"/>
        </w:rPr>
        <w:t xml:space="preserve"> </w:t>
      </w:r>
      <w:r w:rsidRPr="00416A2F">
        <w:rPr>
          <w:rFonts w:cs="Times New Roman"/>
          <w:color w:val="000000" w:themeColor="text1"/>
          <w:szCs w:val="28"/>
          <w:lang w:val="vi-VN"/>
        </w:rPr>
        <w:t>HS biết cách đánh nhịp 2/4 thông qua hoạt động trò chơi.</w:t>
      </w:r>
    </w:p>
    <w:p w:rsidR="00935395" w:rsidRPr="00416A2F" w:rsidRDefault="00935395" w:rsidP="00935395">
      <w:pPr>
        <w:pStyle w:val="Style4"/>
        <w:spacing w:before="0" w:after="0" w:line="240" w:lineRule="auto"/>
        <w:ind w:firstLine="0"/>
        <w:rPr>
          <w:rFonts w:cs="Times New Roman"/>
          <w:color w:val="000000" w:themeColor="text1"/>
          <w:szCs w:val="28"/>
          <w:lang w:val="vi-VN"/>
        </w:rPr>
      </w:pPr>
      <w:r w:rsidRPr="00416A2F">
        <w:rPr>
          <w:rFonts w:cs="Times New Roman"/>
          <w:color w:val="000000" w:themeColor="text1"/>
          <w:szCs w:val="28"/>
          <w:lang w:val="vi-VN"/>
        </w:rPr>
        <w:t>– Bước đầu biết cách chép đoạn nhạc có lời ca.</w:t>
      </w:r>
    </w:p>
    <w:p w:rsidR="00935395" w:rsidRPr="00416A2F" w:rsidRDefault="00935395" w:rsidP="00935395">
      <w:pPr>
        <w:pStyle w:val="Style4"/>
        <w:spacing w:before="0" w:after="0" w:line="240" w:lineRule="auto"/>
        <w:ind w:firstLine="0"/>
        <w:rPr>
          <w:rFonts w:cs="Times New Roman"/>
          <w:color w:val="000000" w:themeColor="text1"/>
          <w:szCs w:val="28"/>
          <w:lang w:val="vi-VN"/>
        </w:rPr>
      </w:pPr>
      <w:r w:rsidRPr="00416A2F">
        <w:rPr>
          <w:rFonts w:cs="Times New Roman"/>
          <w:color w:val="000000" w:themeColor="text1"/>
          <w:szCs w:val="28"/>
          <w:lang w:val="vi-VN"/>
        </w:rPr>
        <w:t xml:space="preserve">– Biết biểu diễn bài hát </w:t>
      </w:r>
      <w:r w:rsidRPr="00416A2F">
        <w:rPr>
          <w:rFonts w:cs="Times New Roman"/>
          <w:i/>
          <w:color w:val="000000" w:themeColor="text1"/>
          <w:szCs w:val="28"/>
          <w:lang w:val="vi-VN"/>
        </w:rPr>
        <w:t>Bay vào tương lai</w:t>
      </w:r>
      <w:r w:rsidRPr="00416A2F">
        <w:rPr>
          <w:rFonts w:cs="Times New Roman"/>
          <w:color w:val="000000" w:themeColor="text1"/>
          <w:szCs w:val="28"/>
          <w:lang w:val="vi-VN"/>
        </w:rPr>
        <w:t xml:space="preserve"> với các hình thức đã học theo ý tưởng sáng tạo của cá nhân /nhóm. Hoặc biết vẽ tranh theo ý tưởng của bản thân sau khi học bài hát </w:t>
      </w:r>
      <w:r w:rsidRPr="00416A2F">
        <w:rPr>
          <w:rFonts w:cs="Times New Roman"/>
          <w:i/>
          <w:color w:val="000000" w:themeColor="text1"/>
          <w:szCs w:val="28"/>
          <w:lang w:val="vi-VN"/>
        </w:rPr>
        <w:t>Bay vào tương lai.</w:t>
      </w:r>
    </w:p>
    <w:p w:rsidR="00935395" w:rsidRPr="00416A2F" w:rsidRDefault="00935395" w:rsidP="00935395">
      <w:pPr>
        <w:pStyle w:val="Style4"/>
        <w:spacing w:before="0" w:after="0" w:line="240" w:lineRule="auto"/>
        <w:ind w:firstLine="0"/>
        <w:rPr>
          <w:rFonts w:cs="Times New Roman"/>
          <w:b/>
          <w:color w:val="000000" w:themeColor="text1"/>
          <w:szCs w:val="28"/>
        </w:rPr>
      </w:pPr>
      <w:r w:rsidRPr="00416A2F">
        <w:rPr>
          <w:rFonts w:cs="Times New Roman"/>
          <w:b/>
          <w:color w:val="000000" w:themeColor="text1"/>
          <w:szCs w:val="28"/>
        </w:rPr>
        <w:t>II. ĐỒ</w:t>
      </w:r>
      <w:r>
        <w:rPr>
          <w:rFonts w:cs="Times New Roman"/>
          <w:b/>
          <w:color w:val="000000" w:themeColor="text1"/>
          <w:szCs w:val="28"/>
        </w:rPr>
        <w:t xml:space="preserve"> DÙNG D</w:t>
      </w:r>
      <w:r>
        <w:rPr>
          <w:rFonts w:cs="Times New Roman"/>
          <w:b/>
          <w:color w:val="000000" w:themeColor="text1"/>
          <w:szCs w:val="28"/>
          <w:lang w:val="vi-VN"/>
        </w:rPr>
        <w:t>ẠY</w:t>
      </w:r>
      <w:r w:rsidRPr="00416A2F">
        <w:rPr>
          <w:rFonts w:cs="Times New Roman"/>
          <w:b/>
          <w:color w:val="000000" w:themeColor="text1"/>
          <w:szCs w:val="28"/>
        </w:rPr>
        <w:t xml:space="preserve"> HỌC</w:t>
      </w:r>
    </w:p>
    <w:p w:rsidR="00935395" w:rsidRPr="00416A2F" w:rsidRDefault="00935395" w:rsidP="00935395">
      <w:pPr>
        <w:pStyle w:val="Style3"/>
        <w:spacing w:before="0" w:after="0" w:line="240" w:lineRule="auto"/>
        <w:rPr>
          <w:rFonts w:cs="Times New Roman"/>
          <w:color w:val="000000" w:themeColor="text1"/>
          <w:szCs w:val="28"/>
        </w:rPr>
      </w:pPr>
      <w:r w:rsidRPr="00416A2F">
        <w:rPr>
          <w:rFonts w:cs="Times New Roman"/>
          <w:color w:val="000000" w:themeColor="text1"/>
          <w:szCs w:val="28"/>
        </w:rPr>
        <w:t>1. Giáo viên</w:t>
      </w:r>
    </w:p>
    <w:p w:rsidR="00935395" w:rsidRPr="00416A2F" w:rsidRDefault="00935395" w:rsidP="00935395">
      <w:pPr>
        <w:pStyle w:val="Style4"/>
        <w:spacing w:before="0" w:after="0" w:line="240" w:lineRule="auto"/>
        <w:rPr>
          <w:rFonts w:cs="Times New Roman"/>
          <w:color w:val="000000" w:themeColor="text1"/>
          <w:szCs w:val="28"/>
        </w:rPr>
      </w:pPr>
      <w:r w:rsidRPr="00416A2F">
        <w:rPr>
          <w:rFonts w:cs="Times New Roman"/>
          <w:color w:val="000000" w:themeColor="text1"/>
          <w:szCs w:val="28"/>
        </w:rPr>
        <w:t xml:space="preserve">– SGV </w:t>
      </w:r>
      <w:r w:rsidRPr="00416A2F">
        <w:rPr>
          <w:rFonts w:cs="Times New Roman"/>
          <w:i/>
          <w:iCs/>
          <w:color w:val="000000" w:themeColor="text1"/>
          <w:szCs w:val="28"/>
        </w:rPr>
        <w:t>Âm nhạc 5</w:t>
      </w:r>
      <w:r w:rsidRPr="00416A2F">
        <w:rPr>
          <w:rFonts w:cs="Times New Roman"/>
          <w:color w:val="000000" w:themeColor="text1"/>
          <w:szCs w:val="28"/>
        </w:rPr>
        <w:t>, đàn phím điện tử, bài giảng điện tử, loa bluetooth, file mp3/ mp4, nhạc đệm/ nhạc cụ theo điều kiện của địa phương.</w:t>
      </w:r>
    </w:p>
    <w:p w:rsidR="00935395" w:rsidRPr="00416A2F" w:rsidRDefault="00935395" w:rsidP="00935395">
      <w:pPr>
        <w:pStyle w:val="Style3"/>
        <w:spacing w:before="0" w:after="0" w:line="240" w:lineRule="auto"/>
        <w:rPr>
          <w:rFonts w:cs="Times New Roman"/>
          <w:color w:val="000000" w:themeColor="text1"/>
          <w:szCs w:val="28"/>
        </w:rPr>
      </w:pPr>
      <w:r w:rsidRPr="00416A2F">
        <w:rPr>
          <w:rFonts w:cs="Times New Roman"/>
          <w:color w:val="000000" w:themeColor="text1"/>
          <w:szCs w:val="28"/>
        </w:rPr>
        <w:t>2. Học sinh</w:t>
      </w:r>
    </w:p>
    <w:p w:rsidR="00935395" w:rsidRPr="00416A2F" w:rsidRDefault="00935395" w:rsidP="00935395">
      <w:pPr>
        <w:pStyle w:val="Style4"/>
        <w:spacing w:before="0" w:after="0" w:line="240" w:lineRule="auto"/>
        <w:rPr>
          <w:rFonts w:cs="Times New Roman"/>
          <w:color w:val="000000" w:themeColor="text1"/>
          <w:szCs w:val="28"/>
        </w:rPr>
      </w:pPr>
      <w:r w:rsidRPr="00416A2F">
        <w:rPr>
          <w:rFonts w:cs="Times New Roman"/>
          <w:color w:val="000000" w:themeColor="text1"/>
          <w:szCs w:val="28"/>
        </w:rPr>
        <w:t xml:space="preserve">– SGK </w:t>
      </w:r>
      <w:r w:rsidRPr="00416A2F">
        <w:rPr>
          <w:rFonts w:cs="Times New Roman"/>
          <w:i/>
          <w:iCs/>
          <w:color w:val="000000" w:themeColor="text1"/>
          <w:szCs w:val="28"/>
        </w:rPr>
        <w:t>Âm nhạc 5.</w:t>
      </w:r>
      <w:r w:rsidRPr="00416A2F">
        <w:rPr>
          <w:rFonts w:cs="Times New Roman"/>
          <w:color w:val="000000" w:themeColor="text1"/>
          <w:szCs w:val="28"/>
        </w:rPr>
        <w:t xml:space="preserve"> </w:t>
      </w:r>
    </w:p>
    <w:p w:rsidR="00935395" w:rsidRPr="00416A2F" w:rsidRDefault="00935395" w:rsidP="00935395">
      <w:pPr>
        <w:pStyle w:val="Style4"/>
        <w:spacing w:before="0" w:after="0" w:line="240" w:lineRule="auto"/>
        <w:rPr>
          <w:rFonts w:cs="Times New Roman"/>
          <w:color w:val="000000" w:themeColor="text1"/>
          <w:szCs w:val="28"/>
        </w:rPr>
      </w:pPr>
      <w:r w:rsidRPr="00416A2F">
        <w:rPr>
          <w:rFonts w:cs="Times New Roman"/>
          <w:color w:val="000000" w:themeColor="text1"/>
          <w:szCs w:val="28"/>
        </w:rPr>
        <w:t>– Nhạc cụ thể hiện tiết tấu/ nhạc cụ thể hiện giai điệu (ri-coóc-đơ/ kèn phím).</w:t>
      </w:r>
    </w:p>
    <w:p w:rsidR="00935395" w:rsidRPr="00416A2F" w:rsidRDefault="00935395" w:rsidP="00935395">
      <w:pPr>
        <w:pStyle w:val="Style3"/>
        <w:spacing w:before="0" w:after="0" w:line="240" w:lineRule="auto"/>
        <w:rPr>
          <w:rFonts w:cs="Times New Roman"/>
          <w:color w:val="000000" w:themeColor="text1"/>
          <w:szCs w:val="28"/>
        </w:rPr>
      </w:pPr>
      <w:r w:rsidRPr="00416A2F">
        <w:rPr>
          <w:rFonts w:cs="Times New Roman"/>
          <w:color w:val="000000" w:themeColor="text1"/>
          <w:szCs w:val="28"/>
        </w:rPr>
        <w:t xml:space="preserve">III. </w:t>
      </w:r>
      <w:r>
        <w:rPr>
          <w:rFonts w:cs="Times New Roman"/>
          <w:color w:val="000000" w:themeColor="text1"/>
          <w:szCs w:val="28"/>
          <w:lang w:val="vi-VN"/>
        </w:rPr>
        <w:t xml:space="preserve">CÁC </w:t>
      </w:r>
      <w:r w:rsidRPr="00416A2F">
        <w:rPr>
          <w:rFonts w:cs="Times New Roman"/>
          <w:color w:val="000000" w:themeColor="text1"/>
          <w:szCs w:val="28"/>
        </w:rPr>
        <w:t>HOẠT ĐỘNG DẠY HỌC</w:t>
      </w:r>
    </w:p>
    <w:tbl>
      <w:tblPr>
        <w:tblStyle w:val="TableGrid"/>
        <w:tblW w:w="10490" w:type="dxa"/>
        <w:tblInd w:w="-856" w:type="dxa"/>
        <w:tblLook w:val="04A0" w:firstRow="1" w:lastRow="0" w:firstColumn="1" w:lastColumn="0" w:noHBand="0" w:noVBand="1"/>
      </w:tblPr>
      <w:tblGrid>
        <w:gridCol w:w="621"/>
        <w:gridCol w:w="1931"/>
        <w:gridCol w:w="4111"/>
        <w:gridCol w:w="2693"/>
        <w:gridCol w:w="1134"/>
      </w:tblGrid>
      <w:tr w:rsidR="00935395" w:rsidTr="003366BA">
        <w:trPr>
          <w:trHeight w:val="125"/>
        </w:trPr>
        <w:tc>
          <w:tcPr>
            <w:tcW w:w="621" w:type="dxa"/>
            <w:vMerge w:val="restart"/>
            <w:vAlign w:val="center"/>
          </w:tcPr>
          <w:p w:rsidR="00935395" w:rsidRPr="00A41DA2" w:rsidRDefault="00935395" w:rsidP="003366BA">
            <w:pPr>
              <w:autoSpaceDE w:val="0"/>
              <w:spacing w:after="0"/>
              <w:jc w:val="center"/>
              <w:rPr>
                <w:rFonts w:asciiTheme="majorHAnsi" w:eastAsia="Calibri" w:hAnsiTheme="majorHAnsi" w:cstheme="majorHAnsi"/>
                <w:b/>
                <w:bCs/>
                <w:sz w:val="28"/>
                <w:szCs w:val="28"/>
              </w:rPr>
            </w:pPr>
            <w:r w:rsidRPr="00A41DA2">
              <w:rPr>
                <w:rFonts w:asciiTheme="majorHAnsi" w:eastAsia="Calibri" w:hAnsiTheme="majorHAnsi" w:cstheme="majorHAnsi"/>
                <w:b/>
                <w:bCs/>
                <w:sz w:val="28"/>
                <w:szCs w:val="28"/>
              </w:rPr>
              <w:t>TG</w:t>
            </w:r>
          </w:p>
        </w:tc>
        <w:tc>
          <w:tcPr>
            <w:tcW w:w="1931" w:type="dxa"/>
            <w:vMerge w:val="restart"/>
            <w:vAlign w:val="center"/>
          </w:tcPr>
          <w:p w:rsidR="00935395" w:rsidRPr="00A41DA2" w:rsidRDefault="00935395" w:rsidP="003366BA">
            <w:pPr>
              <w:autoSpaceDE w:val="0"/>
              <w:spacing w:after="0"/>
              <w:jc w:val="center"/>
              <w:rPr>
                <w:rFonts w:asciiTheme="majorHAnsi" w:eastAsia="Calibri" w:hAnsiTheme="majorHAnsi" w:cstheme="majorHAnsi"/>
                <w:b/>
                <w:bCs/>
                <w:sz w:val="28"/>
                <w:szCs w:val="28"/>
              </w:rPr>
            </w:pPr>
            <w:r w:rsidRPr="00A41DA2">
              <w:rPr>
                <w:rFonts w:asciiTheme="majorHAnsi" w:eastAsia="Calibri" w:hAnsiTheme="majorHAnsi" w:cstheme="majorHAnsi"/>
                <w:b/>
                <w:bCs/>
                <w:sz w:val="28"/>
                <w:szCs w:val="28"/>
              </w:rPr>
              <w:t>Nội dung</w:t>
            </w:r>
          </w:p>
        </w:tc>
        <w:tc>
          <w:tcPr>
            <w:tcW w:w="6804" w:type="dxa"/>
            <w:gridSpan w:val="2"/>
            <w:vAlign w:val="center"/>
          </w:tcPr>
          <w:p w:rsidR="00935395" w:rsidRPr="00A41DA2" w:rsidRDefault="00935395" w:rsidP="003366BA">
            <w:pPr>
              <w:autoSpaceDE w:val="0"/>
              <w:spacing w:after="0"/>
              <w:jc w:val="center"/>
              <w:rPr>
                <w:rFonts w:asciiTheme="majorHAnsi" w:eastAsia="Calibri" w:hAnsiTheme="majorHAnsi" w:cstheme="majorHAnsi"/>
                <w:b/>
                <w:bCs/>
                <w:sz w:val="28"/>
                <w:szCs w:val="28"/>
              </w:rPr>
            </w:pPr>
            <w:r w:rsidRPr="00A41DA2">
              <w:rPr>
                <w:rFonts w:asciiTheme="majorHAnsi" w:eastAsia="Calibri" w:hAnsiTheme="majorHAnsi" w:cstheme="majorHAnsi"/>
                <w:b/>
                <w:bCs/>
                <w:sz w:val="28"/>
                <w:szCs w:val="28"/>
              </w:rPr>
              <w:t>Phương pháp, hình thức dạy học tương ứng</w:t>
            </w:r>
          </w:p>
        </w:tc>
        <w:tc>
          <w:tcPr>
            <w:tcW w:w="1134" w:type="dxa"/>
            <w:vMerge w:val="restart"/>
            <w:vAlign w:val="center"/>
          </w:tcPr>
          <w:p w:rsidR="00935395" w:rsidRPr="00A41DA2" w:rsidRDefault="00935395" w:rsidP="003366BA">
            <w:pPr>
              <w:autoSpaceDE w:val="0"/>
              <w:spacing w:after="0"/>
              <w:jc w:val="center"/>
              <w:rPr>
                <w:rFonts w:asciiTheme="majorHAnsi" w:eastAsia="Calibri" w:hAnsiTheme="majorHAnsi" w:cstheme="majorHAnsi"/>
                <w:b/>
                <w:bCs/>
                <w:sz w:val="22"/>
                <w:szCs w:val="22"/>
                <w:lang w:val="vi-VN"/>
              </w:rPr>
            </w:pPr>
            <w:r w:rsidRPr="00A41DA2">
              <w:rPr>
                <w:rFonts w:asciiTheme="majorHAnsi" w:eastAsia="Calibri" w:hAnsiTheme="majorHAnsi" w:cstheme="majorHAnsi"/>
                <w:b/>
                <w:bCs/>
                <w:sz w:val="22"/>
                <w:szCs w:val="22"/>
              </w:rPr>
              <w:t>Thiết bị, ĐDDH</w:t>
            </w:r>
          </w:p>
        </w:tc>
      </w:tr>
      <w:tr w:rsidR="00935395" w:rsidTr="003366BA">
        <w:trPr>
          <w:trHeight w:val="252"/>
        </w:trPr>
        <w:tc>
          <w:tcPr>
            <w:tcW w:w="621" w:type="dxa"/>
            <w:vMerge/>
          </w:tcPr>
          <w:p w:rsidR="00935395" w:rsidRDefault="00935395" w:rsidP="003366BA">
            <w:pPr>
              <w:spacing w:after="0"/>
              <w:jc w:val="center"/>
              <w:rPr>
                <w:rFonts w:asciiTheme="majorHAnsi" w:hAnsiTheme="majorHAnsi" w:cstheme="majorHAnsi"/>
                <w:sz w:val="28"/>
                <w:szCs w:val="28"/>
              </w:rPr>
            </w:pPr>
          </w:p>
        </w:tc>
        <w:tc>
          <w:tcPr>
            <w:tcW w:w="1931" w:type="dxa"/>
            <w:vMerge/>
          </w:tcPr>
          <w:p w:rsidR="00935395" w:rsidRDefault="00935395" w:rsidP="003366BA">
            <w:pPr>
              <w:spacing w:after="0"/>
              <w:rPr>
                <w:rFonts w:asciiTheme="majorHAnsi" w:hAnsiTheme="majorHAnsi" w:cstheme="majorHAnsi"/>
                <w:sz w:val="28"/>
                <w:szCs w:val="28"/>
              </w:rPr>
            </w:pPr>
          </w:p>
        </w:tc>
        <w:tc>
          <w:tcPr>
            <w:tcW w:w="4111" w:type="dxa"/>
            <w:vAlign w:val="center"/>
          </w:tcPr>
          <w:p w:rsidR="00935395" w:rsidRPr="00A41DA2" w:rsidRDefault="00935395" w:rsidP="003366BA">
            <w:pPr>
              <w:autoSpaceDE w:val="0"/>
              <w:spacing w:after="0"/>
              <w:jc w:val="center"/>
              <w:rPr>
                <w:rFonts w:asciiTheme="majorHAnsi" w:eastAsia="Calibri" w:hAnsiTheme="majorHAnsi" w:cstheme="majorHAnsi"/>
                <w:b/>
                <w:bCs/>
                <w:sz w:val="28"/>
                <w:szCs w:val="28"/>
              </w:rPr>
            </w:pPr>
            <w:r w:rsidRPr="00A41DA2">
              <w:rPr>
                <w:rFonts w:asciiTheme="majorHAnsi" w:eastAsia="Calibri" w:hAnsiTheme="majorHAnsi" w:cstheme="majorHAnsi"/>
                <w:b/>
                <w:bCs/>
                <w:sz w:val="28"/>
                <w:szCs w:val="28"/>
              </w:rPr>
              <w:t>Hoạt động của GV</w:t>
            </w:r>
          </w:p>
        </w:tc>
        <w:tc>
          <w:tcPr>
            <w:tcW w:w="2693" w:type="dxa"/>
          </w:tcPr>
          <w:p w:rsidR="00935395" w:rsidRPr="00A41DA2" w:rsidRDefault="00935395" w:rsidP="003366BA">
            <w:pPr>
              <w:spacing w:after="0" w:line="276" w:lineRule="auto"/>
              <w:jc w:val="center"/>
              <w:rPr>
                <w:rFonts w:asciiTheme="majorHAnsi" w:hAnsiTheme="majorHAnsi" w:cstheme="majorHAnsi"/>
                <w:b/>
                <w:sz w:val="28"/>
                <w:szCs w:val="28"/>
              </w:rPr>
            </w:pPr>
            <w:r w:rsidRPr="00A41DA2">
              <w:rPr>
                <w:rFonts w:asciiTheme="majorHAnsi" w:eastAsia="Calibri" w:hAnsiTheme="majorHAnsi" w:cstheme="majorHAnsi"/>
                <w:b/>
                <w:bCs/>
                <w:sz w:val="28"/>
                <w:szCs w:val="28"/>
              </w:rPr>
              <w:t>Hoạt động của HS</w:t>
            </w:r>
          </w:p>
        </w:tc>
        <w:tc>
          <w:tcPr>
            <w:tcW w:w="1134" w:type="dxa"/>
            <w:vMerge/>
          </w:tcPr>
          <w:p w:rsidR="00935395" w:rsidRDefault="00935395" w:rsidP="003366BA">
            <w:pPr>
              <w:spacing w:after="0"/>
              <w:rPr>
                <w:rFonts w:asciiTheme="majorHAnsi" w:hAnsiTheme="majorHAnsi" w:cstheme="majorHAnsi"/>
                <w:sz w:val="28"/>
                <w:szCs w:val="28"/>
              </w:rPr>
            </w:pPr>
          </w:p>
        </w:tc>
      </w:tr>
      <w:tr w:rsidR="00935395" w:rsidTr="003366BA">
        <w:tc>
          <w:tcPr>
            <w:tcW w:w="621" w:type="dxa"/>
          </w:tcPr>
          <w:p w:rsidR="00935395" w:rsidRPr="00164621" w:rsidRDefault="00935395" w:rsidP="003366BA">
            <w:pPr>
              <w:spacing w:after="0"/>
              <w:jc w:val="center"/>
              <w:rPr>
                <w:rFonts w:asciiTheme="majorHAnsi" w:hAnsiTheme="majorHAnsi" w:cstheme="majorHAnsi"/>
                <w:sz w:val="28"/>
                <w:szCs w:val="28"/>
                <w:lang w:val="vi-VN"/>
              </w:rPr>
            </w:pPr>
            <w:r>
              <w:rPr>
                <w:rFonts w:asciiTheme="majorHAnsi" w:hAnsiTheme="majorHAnsi" w:cstheme="majorHAnsi"/>
                <w:sz w:val="28"/>
                <w:szCs w:val="28"/>
                <w:lang w:val="vi-VN"/>
              </w:rPr>
              <w:t>3’</w:t>
            </w:r>
          </w:p>
        </w:tc>
        <w:tc>
          <w:tcPr>
            <w:tcW w:w="1931" w:type="dxa"/>
          </w:tcPr>
          <w:p w:rsidR="00935395" w:rsidRPr="008D3A71" w:rsidRDefault="00935395" w:rsidP="003366BA">
            <w:pPr>
              <w:spacing w:after="0" w:line="276" w:lineRule="auto"/>
              <w:jc w:val="both"/>
              <w:rPr>
                <w:rFonts w:asciiTheme="majorHAnsi" w:hAnsiTheme="majorHAnsi" w:cstheme="majorHAnsi"/>
                <w:i/>
                <w:sz w:val="28"/>
                <w:szCs w:val="28"/>
                <w:u w:val="single"/>
              </w:rPr>
            </w:pPr>
            <w:r w:rsidRPr="008D3A71">
              <w:rPr>
                <w:rFonts w:asciiTheme="majorHAnsi" w:hAnsiTheme="majorHAnsi" w:cstheme="majorHAnsi"/>
                <w:i/>
                <w:sz w:val="28"/>
                <w:szCs w:val="28"/>
                <w:u w:val="single"/>
              </w:rPr>
              <w:t>* Hoạt động mở đầu - Khởi động.</w:t>
            </w:r>
          </w:p>
          <w:p w:rsidR="00935395" w:rsidRPr="00A47626" w:rsidRDefault="00935395" w:rsidP="003366BA">
            <w:pPr>
              <w:spacing w:after="0"/>
              <w:rPr>
                <w:rFonts w:asciiTheme="majorHAnsi" w:hAnsiTheme="majorHAnsi" w:cstheme="majorHAnsi"/>
                <w:b/>
                <w:sz w:val="28"/>
                <w:szCs w:val="28"/>
              </w:rPr>
            </w:pPr>
            <w:r w:rsidRPr="00A47626">
              <w:rPr>
                <w:rFonts w:asciiTheme="majorHAnsi" w:hAnsiTheme="majorHAnsi" w:cstheme="majorHAnsi"/>
                <w:b/>
                <w:sz w:val="28"/>
                <w:szCs w:val="28"/>
              </w:rPr>
              <w:t>Trò chơi: Em tập làm chỉ huy</w:t>
            </w:r>
          </w:p>
        </w:tc>
        <w:tc>
          <w:tcPr>
            <w:tcW w:w="4111" w:type="dxa"/>
          </w:tcPr>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vẽ sơ đồ nhịp 2/4 lên bảng và giới thiệu cho HS cách đánh nhịp2/4. Giới thiệu động tác đưa tay nhịp nhàng ở hai phách mạnh và nhẹ.</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hướng dẫn HS thực hành động tác chỉ huy theo nhịp 2/4.</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Tổ chức cho 2 nhóm chơi.</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Chuẩn bị sơ đồ đánh nhịp 2/4 trên bảng hoặc giấy A3.</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xml:space="preserve">– GV chia lớp thành hai nhóm chơi. (mỗi nhóm khoảng 6 – 8 HS) và chọn ra một HS tập chỉ huy theo nhịp 2/4. Các em còn lại trong nhóm đọc nhạc. </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Hai khuông nhạc viết trên bảng phụ như SGK.</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lastRenderedPageBreak/>
              <w:t>– GV chỉ huy cho hai nhóm cùng đọc: Nhóm thứ nhất đọc dòng nhạc 1, nhóm thứ hai đọc dòng 2. Sau đó đổi lại.</w:t>
            </w:r>
          </w:p>
        </w:tc>
        <w:tc>
          <w:tcPr>
            <w:tcW w:w="2693" w:type="dxa"/>
          </w:tcPr>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xml:space="preserve">– HS tham gia (đổi lượt chơi để tất cả HS trong lớp đều được tham gia.) </w:t>
            </w: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xml:space="preserve">– HS lên trước lớp thực hành động tác chỉ huy. Từng nhóm đọc khuông nhạc của nhóm mình, sau đó cả </w:t>
            </w:r>
            <w:r w:rsidRPr="00A47626">
              <w:rPr>
                <w:rFonts w:asciiTheme="majorHAnsi" w:hAnsiTheme="majorHAnsi" w:cstheme="majorHAnsi"/>
                <w:sz w:val="28"/>
                <w:szCs w:val="28"/>
              </w:rPr>
              <w:lastRenderedPageBreak/>
              <w:t>hai nhóm đọc hoà giọng.</w:t>
            </w:r>
          </w:p>
        </w:tc>
        <w:tc>
          <w:tcPr>
            <w:tcW w:w="1134" w:type="dxa"/>
          </w:tcPr>
          <w:p w:rsidR="00935395" w:rsidRPr="00164621" w:rsidRDefault="00935395" w:rsidP="003366BA">
            <w:pPr>
              <w:spacing w:after="0"/>
              <w:rPr>
                <w:rFonts w:asciiTheme="majorHAnsi" w:hAnsiTheme="majorHAnsi" w:cstheme="majorHAnsi"/>
                <w:sz w:val="28"/>
                <w:szCs w:val="28"/>
                <w:lang w:val="vi-VN"/>
              </w:rPr>
            </w:pPr>
            <w:r>
              <w:rPr>
                <w:rFonts w:asciiTheme="majorHAnsi" w:hAnsiTheme="majorHAnsi" w:cstheme="majorHAnsi"/>
                <w:sz w:val="28"/>
                <w:szCs w:val="28"/>
                <w:lang w:val="vi-VN"/>
              </w:rPr>
              <w:lastRenderedPageBreak/>
              <w:t>M/tính</w:t>
            </w:r>
          </w:p>
        </w:tc>
      </w:tr>
      <w:tr w:rsidR="00935395" w:rsidTr="003366BA">
        <w:tc>
          <w:tcPr>
            <w:tcW w:w="621" w:type="dxa"/>
          </w:tcPr>
          <w:p w:rsidR="00935395" w:rsidRPr="00164621" w:rsidRDefault="00935395" w:rsidP="003366BA">
            <w:pPr>
              <w:spacing w:after="0"/>
              <w:jc w:val="center"/>
              <w:rPr>
                <w:rFonts w:asciiTheme="majorHAnsi" w:hAnsiTheme="majorHAnsi" w:cstheme="majorHAnsi"/>
                <w:sz w:val="28"/>
                <w:szCs w:val="28"/>
                <w:lang w:val="vi-VN"/>
              </w:rPr>
            </w:pPr>
            <w:r>
              <w:rPr>
                <w:rFonts w:asciiTheme="majorHAnsi" w:hAnsiTheme="majorHAnsi" w:cstheme="majorHAnsi"/>
                <w:sz w:val="28"/>
                <w:szCs w:val="28"/>
                <w:lang w:val="vi-VN"/>
              </w:rPr>
              <w:lastRenderedPageBreak/>
              <w:t>15’</w:t>
            </w:r>
          </w:p>
        </w:tc>
        <w:tc>
          <w:tcPr>
            <w:tcW w:w="1931" w:type="dxa"/>
          </w:tcPr>
          <w:p w:rsidR="00935395" w:rsidRPr="008D3A71" w:rsidRDefault="00935395" w:rsidP="003366BA">
            <w:pPr>
              <w:spacing w:after="0" w:line="276" w:lineRule="auto"/>
              <w:jc w:val="both"/>
              <w:rPr>
                <w:rFonts w:asciiTheme="majorHAnsi" w:hAnsiTheme="majorHAnsi" w:cstheme="majorHAnsi"/>
                <w:i/>
                <w:sz w:val="28"/>
                <w:szCs w:val="28"/>
                <w:u w:val="single"/>
              </w:rPr>
            </w:pPr>
            <w:r w:rsidRPr="008D3A71">
              <w:rPr>
                <w:rFonts w:asciiTheme="majorHAnsi" w:hAnsiTheme="majorHAnsi" w:cstheme="majorHAnsi"/>
                <w:i/>
                <w:sz w:val="28"/>
                <w:szCs w:val="28"/>
                <w:u w:val="single"/>
              </w:rPr>
              <w:t>* Hoạt động Luyện tập - Thực hành</w:t>
            </w:r>
          </w:p>
          <w:p w:rsidR="00935395" w:rsidRPr="00164621" w:rsidRDefault="00935395" w:rsidP="003366BA">
            <w:pPr>
              <w:spacing w:after="0"/>
              <w:rPr>
                <w:rFonts w:asciiTheme="majorHAnsi" w:hAnsiTheme="majorHAnsi" w:cstheme="majorHAnsi"/>
                <w:b/>
                <w:sz w:val="28"/>
                <w:szCs w:val="28"/>
              </w:rPr>
            </w:pPr>
            <w:r w:rsidRPr="00A47626">
              <w:rPr>
                <w:rFonts w:asciiTheme="majorHAnsi" w:hAnsiTheme="majorHAnsi" w:cstheme="majorHAnsi"/>
                <w:b/>
                <w:sz w:val="28"/>
                <w:szCs w:val="28"/>
              </w:rPr>
              <w:t>Tập chép nhạc</w:t>
            </w:r>
          </w:p>
        </w:tc>
        <w:tc>
          <w:tcPr>
            <w:tcW w:w="4111" w:type="dxa"/>
          </w:tcPr>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xml:space="preserve">– GV cho HS quan sát, nêu yêu cầu và hướng dẫn HS tập chép trích đoạn bài hát Khăn quàng thắm mãi vai em. </w:t>
            </w:r>
          </w:p>
          <w:p w:rsidR="00935395" w:rsidRPr="00A47626" w:rsidRDefault="00935395" w:rsidP="003366BA">
            <w:pPr>
              <w:spacing w:after="0"/>
              <w:jc w:val="center"/>
              <w:rPr>
                <w:rFonts w:asciiTheme="majorHAnsi" w:hAnsiTheme="majorHAnsi" w:cstheme="majorHAnsi"/>
                <w:i/>
                <w:sz w:val="28"/>
                <w:szCs w:val="28"/>
              </w:rPr>
            </w:pPr>
            <w:r w:rsidRPr="00A47626">
              <w:rPr>
                <w:rFonts w:asciiTheme="majorHAnsi" w:hAnsiTheme="majorHAnsi" w:cstheme="majorHAnsi"/>
                <w:i/>
                <w:sz w:val="28"/>
                <w:szCs w:val="28"/>
              </w:rPr>
              <w:t>Khăn quàng thắm mãi vai em (Trích)</w:t>
            </w:r>
          </w:p>
          <w:p w:rsidR="00935395" w:rsidRPr="00A47626" w:rsidRDefault="00935395" w:rsidP="003366BA">
            <w:pPr>
              <w:spacing w:after="0"/>
              <w:jc w:val="center"/>
              <w:rPr>
                <w:rFonts w:asciiTheme="majorHAnsi" w:hAnsiTheme="majorHAnsi" w:cstheme="majorHAnsi"/>
                <w:i/>
                <w:sz w:val="28"/>
                <w:szCs w:val="28"/>
              </w:rPr>
            </w:pPr>
            <w:r w:rsidRPr="00A47626">
              <w:rPr>
                <w:rFonts w:asciiTheme="majorHAnsi" w:hAnsiTheme="majorHAnsi" w:cstheme="majorHAnsi"/>
                <w:i/>
                <w:sz w:val="28"/>
                <w:szCs w:val="28"/>
              </w:rPr>
              <w:t>Nhạc và lời: Ngô Ngọc Báu</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xml:space="preserve"> </w:t>
            </w:r>
            <w:r>
              <w:rPr>
                <w:rFonts w:asciiTheme="majorHAnsi" w:hAnsiTheme="majorHAnsi" w:cstheme="majorHAnsi"/>
                <w:noProof/>
                <w:sz w:val="28"/>
                <w:szCs w:val="28"/>
                <w:lang w:eastAsia="vi-VN"/>
              </w:rPr>
              <w:drawing>
                <wp:inline distT="0" distB="0" distL="0" distR="0" wp14:anchorId="0DF5EED1" wp14:editId="2ED77269">
                  <wp:extent cx="2361460" cy="701848"/>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3653" cy="714388"/>
                          </a:xfrm>
                          <a:prstGeom prst="rect">
                            <a:avLst/>
                          </a:prstGeom>
                          <a:noFill/>
                        </pic:spPr>
                      </pic:pic>
                    </a:graphicData>
                  </a:graphic>
                </wp:inline>
              </w:drawing>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yêu cầu HS kẻ khuông nhạc, viết khóa son, số chỉ nhịp cần phải chuẩn xác.</w:t>
            </w:r>
          </w:p>
          <w:p w:rsidR="00935395" w:rsidRPr="00A47626" w:rsidRDefault="00935395" w:rsidP="003366BA">
            <w:pPr>
              <w:spacing w:after="0"/>
              <w:rPr>
                <w:rFonts w:asciiTheme="majorHAnsi" w:hAnsiTheme="majorHAnsi" w:cstheme="majorHAnsi"/>
                <w:b/>
                <w:sz w:val="28"/>
                <w:szCs w:val="28"/>
              </w:rPr>
            </w:pPr>
            <w:r w:rsidRPr="00A47626">
              <w:rPr>
                <w:rFonts w:asciiTheme="majorHAnsi" w:hAnsiTheme="majorHAnsi" w:cstheme="majorHAnsi"/>
                <w:b/>
                <w:sz w:val="28"/>
                <w:szCs w:val="28"/>
              </w:rPr>
              <w:t>*Lựa chọn và thực hiện một trong hai yêu cầu dưới đây</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xml:space="preserve">(1) Biểu diễn bài hát Bay vào tương lai với các hình thức đã học hoặc theo ý tưởng sáng tạo. </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(2) Vẽ tranh hoặc viết cảm nghĩ sau khi học bài hát Bay vào tương lai.</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Khuyến khích HS thực hành bằng các hình thức hát (đơn ca, song ca, tam ca, tốp ca) kết hợp gõ đệm, vận động cơ thể hoặc hát nối tiếp, lĩnh xướng, hoà giọng.</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nhận xét, đánh giá, tuyên dương và sửa cho HS (nếu cần).</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chọn một nhóm HS có năng khiếu tốt nhất biểu diễn trước lớp</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hướng dẫn HS thực hành vẽ tranh hoặc viết cảm nghĩ vào vở.</w:t>
            </w:r>
          </w:p>
          <w:p w:rsidR="00935395"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lastRenderedPageBreak/>
              <w:t>=&gt;GV tổng kết, đánh giá và khen ngợi HS cố gắng, tích cực học tập.</w:t>
            </w:r>
          </w:p>
        </w:tc>
        <w:tc>
          <w:tcPr>
            <w:tcW w:w="2693" w:type="dxa"/>
          </w:tcPr>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–HS viết nhạc đúng và đẹp. Chép mỗi từ lời ca cần thẳng vị trí của nốt nhạc. HS viết dấu nối và dấu luyến có trong đoạn nhạc sao cho đúng.</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xml:space="preserve">– Cả lớp chép nhạc vào vở. </w:t>
            </w: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Biểu diễn bài hát theo ý thích của tổ/ nhóm/ cá nhân.</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HS nhận xét các bạn/ nhóm bạn sau hoạt động biểu diễn.</w:t>
            </w: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HS lắng nghe</w:t>
            </w: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HS chia sẻ tranh hoặc cảm nghĩ của mình với người thân.</w:t>
            </w:r>
          </w:p>
          <w:p w:rsidR="00935395" w:rsidRDefault="00935395" w:rsidP="003366BA">
            <w:pPr>
              <w:spacing w:after="0"/>
              <w:rPr>
                <w:rFonts w:asciiTheme="majorHAnsi" w:hAnsiTheme="majorHAnsi" w:cstheme="majorHAnsi"/>
                <w:sz w:val="28"/>
                <w:szCs w:val="28"/>
              </w:rPr>
            </w:pPr>
          </w:p>
        </w:tc>
        <w:tc>
          <w:tcPr>
            <w:tcW w:w="1134" w:type="dxa"/>
          </w:tcPr>
          <w:p w:rsidR="00935395" w:rsidRDefault="00935395" w:rsidP="003366BA">
            <w:pPr>
              <w:spacing w:after="0"/>
              <w:rPr>
                <w:rFonts w:asciiTheme="majorHAnsi" w:hAnsiTheme="majorHAnsi" w:cstheme="majorHAnsi"/>
                <w:sz w:val="28"/>
                <w:szCs w:val="28"/>
                <w:lang w:val="vi-VN"/>
              </w:rPr>
            </w:pPr>
            <w:r>
              <w:rPr>
                <w:rFonts w:asciiTheme="majorHAnsi" w:hAnsiTheme="majorHAnsi" w:cstheme="majorHAnsi"/>
                <w:sz w:val="28"/>
                <w:szCs w:val="28"/>
                <w:lang w:val="vi-VN"/>
              </w:rPr>
              <w:t>Tivi</w:t>
            </w:r>
          </w:p>
          <w:p w:rsidR="00935395" w:rsidRPr="00164621" w:rsidRDefault="00935395" w:rsidP="003366BA">
            <w:pPr>
              <w:spacing w:after="0"/>
              <w:rPr>
                <w:rFonts w:asciiTheme="majorHAnsi" w:hAnsiTheme="majorHAnsi" w:cstheme="majorHAnsi"/>
                <w:sz w:val="28"/>
                <w:szCs w:val="28"/>
                <w:lang w:val="vi-VN"/>
              </w:rPr>
            </w:pPr>
          </w:p>
        </w:tc>
      </w:tr>
      <w:tr w:rsidR="00935395" w:rsidTr="003366BA">
        <w:tc>
          <w:tcPr>
            <w:tcW w:w="621" w:type="dxa"/>
          </w:tcPr>
          <w:p w:rsidR="00935395" w:rsidRPr="00164621" w:rsidRDefault="00935395" w:rsidP="003366BA">
            <w:pPr>
              <w:spacing w:after="0"/>
              <w:jc w:val="center"/>
              <w:rPr>
                <w:rFonts w:asciiTheme="majorHAnsi" w:hAnsiTheme="majorHAnsi" w:cstheme="majorHAnsi"/>
                <w:sz w:val="28"/>
                <w:szCs w:val="28"/>
                <w:lang w:val="vi-VN"/>
              </w:rPr>
            </w:pPr>
            <w:r>
              <w:rPr>
                <w:rFonts w:asciiTheme="majorHAnsi" w:hAnsiTheme="majorHAnsi" w:cstheme="majorHAnsi"/>
                <w:sz w:val="28"/>
                <w:szCs w:val="28"/>
                <w:lang w:val="vi-VN"/>
              </w:rPr>
              <w:lastRenderedPageBreak/>
              <w:t>5’</w:t>
            </w:r>
          </w:p>
        </w:tc>
        <w:tc>
          <w:tcPr>
            <w:tcW w:w="1931" w:type="dxa"/>
          </w:tcPr>
          <w:p w:rsidR="00935395" w:rsidRPr="008D3A71" w:rsidRDefault="00935395" w:rsidP="003366BA">
            <w:pPr>
              <w:spacing w:after="0" w:line="276" w:lineRule="auto"/>
              <w:jc w:val="both"/>
              <w:rPr>
                <w:rFonts w:asciiTheme="majorHAnsi" w:hAnsiTheme="majorHAnsi" w:cstheme="majorHAnsi"/>
                <w:i/>
                <w:sz w:val="28"/>
                <w:szCs w:val="28"/>
                <w:u w:val="single"/>
              </w:rPr>
            </w:pPr>
            <w:r w:rsidRPr="008D3A71">
              <w:rPr>
                <w:rFonts w:asciiTheme="majorHAnsi" w:hAnsiTheme="majorHAnsi" w:cstheme="majorHAnsi"/>
                <w:i/>
                <w:sz w:val="28"/>
                <w:szCs w:val="28"/>
                <w:u w:val="single"/>
              </w:rPr>
              <w:t>* Hoạt động Vận dụng – trải nghiệm:</w:t>
            </w:r>
          </w:p>
          <w:p w:rsidR="00935395" w:rsidRDefault="00935395" w:rsidP="003366BA">
            <w:pPr>
              <w:spacing w:after="0"/>
              <w:rPr>
                <w:rFonts w:asciiTheme="majorHAnsi" w:hAnsiTheme="majorHAnsi" w:cstheme="majorHAnsi"/>
                <w:sz w:val="28"/>
                <w:szCs w:val="28"/>
              </w:rPr>
            </w:pPr>
          </w:p>
        </w:tc>
        <w:tc>
          <w:tcPr>
            <w:tcW w:w="4111" w:type="dxa"/>
          </w:tcPr>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hỏi kiến thức đã học ở chủ đề</w:t>
            </w:r>
            <w:r>
              <w:rPr>
                <w:rFonts w:asciiTheme="majorHAnsi" w:hAnsiTheme="majorHAnsi" w:cstheme="majorHAnsi"/>
                <w:sz w:val="28"/>
                <w:szCs w:val="28"/>
              </w:rPr>
              <w:t xml:space="preserve"> 3</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nhận xét và đánh giá chung về mức độ thể hiện năng lực và phẩm chất của HS qua các nội dung học tập.</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đưa ra câu hỏi: HS yêu thích thể hiện nội dung nào nhất trong chủ đề đã học.</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khen ngợi, khích lệ và lưu ý những nội dung HS cần luyện tập thêm.</w:t>
            </w:r>
          </w:p>
          <w:p w:rsidR="00935395"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GV khuyến khích HS về nhà tập hát, đọc nhạc và chia sẻ những hoạt động âm nhạc trên lớp cho người thân cùng nghe.</w:t>
            </w:r>
          </w:p>
        </w:tc>
        <w:tc>
          <w:tcPr>
            <w:tcW w:w="2693" w:type="dxa"/>
          </w:tcPr>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HS nêu những nội dung đã học ở chủ đề 3.</w:t>
            </w: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HS lắng nghe</w:t>
            </w: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HS trả lời</w:t>
            </w:r>
          </w:p>
          <w:p w:rsidR="00935395" w:rsidRPr="00A47626" w:rsidRDefault="00935395" w:rsidP="003366BA">
            <w:pPr>
              <w:spacing w:after="0"/>
              <w:rPr>
                <w:rFonts w:asciiTheme="majorHAnsi" w:hAnsiTheme="majorHAnsi" w:cstheme="majorHAnsi"/>
                <w:sz w:val="28"/>
                <w:szCs w:val="28"/>
              </w:rPr>
            </w:pPr>
          </w:p>
          <w:p w:rsidR="00935395" w:rsidRPr="00A47626" w:rsidRDefault="00935395" w:rsidP="003366BA">
            <w:pPr>
              <w:spacing w:after="0"/>
              <w:rPr>
                <w:rFonts w:asciiTheme="majorHAnsi" w:hAnsiTheme="majorHAnsi" w:cstheme="majorHAnsi"/>
                <w:sz w:val="28"/>
                <w:szCs w:val="28"/>
              </w:rPr>
            </w:pPr>
            <w:r w:rsidRPr="00A47626">
              <w:rPr>
                <w:rFonts w:asciiTheme="majorHAnsi" w:hAnsiTheme="majorHAnsi" w:cstheme="majorHAnsi"/>
                <w:sz w:val="28"/>
                <w:szCs w:val="28"/>
              </w:rPr>
              <w:t>– HS lắng nghe và tiếp thu nhận xét của GV</w:t>
            </w:r>
          </w:p>
          <w:p w:rsidR="00935395" w:rsidRDefault="00935395" w:rsidP="003366BA">
            <w:pPr>
              <w:spacing w:after="0"/>
              <w:rPr>
                <w:rFonts w:asciiTheme="majorHAnsi" w:hAnsiTheme="majorHAnsi" w:cstheme="majorHAnsi"/>
                <w:sz w:val="28"/>
                <w:szCs w:val="28"/>
              </w:rPr>
            </w:pPr>
          </w:p>
        </w:tc>
        <w:tc>
          <w:tcPr>
            <w:tcW w:w="1134" w:type="dxa"/>
          </w:tcPr>
          <w:p w:rsidR="00935395" w:rsidRPr="00164621" w:rsidRDefault="00935395" w:rsidP="003366BA">
            <w:pPr>
              <w:spacing w:after="0"/>
              <w:rPr>
                <w:rFonts w:asciiTheme="majorHAnsi" w:hAnsiTheme="majorHAnsi" w:cstheme="majorHAnsi"/>
                <w:sz w:val="28"/>
                <w:szCs w:val="28"/>
                <w:lang w:val="vi-VN"/>
              </w:rPr>
            </w:pPr>
          </w:p>
        </w:tc>
      </w:tr>
    </w:tbl>
    <w:p w:rsidR="00935395" w:rsidRPr="00416A2F" w:rsidRDefault="00935395" w:rsidP="00935395">
      <w:pPr>
        <w:spacing w:after="0" w:line="240" w:lineRule="auto"/>
        <w:jc w:val="both"/>
        <w:rPr>
          <w:rFonts w:ascii="Times New Roman" w:hAnsi="Times New Roman"/>
          <w:b/>
          <w:color w:val="000000" w:themeColor="text1"/>
          <w:sz w:val="28"/>
          <w:szCs w:val="28"/>
        </w:rPr>
      </w:pPr>
    </w:p>
    <w:p w:rsidR="00935395" w:rsidRPr="00077D25" w:rsidRDefault="00935395" w:rsidP="00935395">
      <w:pPr>
        <w:autoSpaceDE w:val="0"/>
        <w:spacing w:after="0"/>
        <w:rPr>
          <w:rFonts w:asciiTheme="majorHAnsi" w:eastAsia="Calibri" w:hAnsiTheme="majorHAnsi" w:cstheme="majorHAnsi"/>
          <w:color w:val="000000"/>
          <w:sz w:val="28"/>
          <w:szCs w:val="28"/>
        </w:rPr>
      </w:pPr>
      <w:r w:rsidRPr="00077D25">
        <w:rPr>
          <w:rFonts w:asciiTheme="majorHAnsi" w:eastAsia="Calibri" w:hAnsiTheme="majorHAnsi" w:cstheme="majorHAnsi"/>
          <w:color w:val="000000"/>
          <w:sz w:val="28"/>
          <w:szCs w:val="28"/>
        </w:rPr>
        <w:t>IV/ ĐIỀU CHỈNH SAU BÀI DẠY</w:t>
      </w:r>
    </w:p>
    <w:p w:rsidR="00935395" w:rsidRPr="00077D25" w:rsidRDefault="00935395" w:rsidP="00935395">
      <w:pPr>
        <w:autoSpaceDE w:val="0"/>
        <w:spacing w:after="0"/>
        <w:rPr>
          <w:rFonts w:asciiTheme="majorHAnsi" w:hAnsiTheme="majorHAnsi" w:cstheme="majorHAnsi"/>
          <w:color w:val="000000"/>
          <w:sz w:val="28"/>
          <w:szCs w:val="28"/>
        </w:rPr>
      </w:pPr>
      <w:r w:rsidRPr="00077D25">
        <w:rPr>
          <w:rFonts w:asciiTheme="majorHAnsi" w:eastAsia="Calibri" w:hAnsiTheme="majorHAnsi" w:cstheme="majorHAnsi"/>
          <w:color w:val="000000"/>
          <w:sz w:val="28"/>
          <w:szCs w:val="28"/>
        </w:rPr>
        <w:t>................................................................................................................................. .................................................................................................................................</w:t>
      </w:r>
    </w:p>
    <w:p w:rsidR="00935395" w:rsidRPr="00077D25" w:rsidRDefault="00935395" w:rsidP="00935395">
      <w:pPr>
        <w:autoSpaceDE w:val="0"/>
        <w:spacing w:after="0"/>
        <w:rPr>
          <w:rFonts w:asciiTheme="majorHAnsi" w:hAnsiTheme="majorHAnsi" w:cstheme="majorHAnsi"/>
          <w:color w:val="000000"/>
          <w:sz w:val="28"/>
          <w:szCs w:val="28"/>
        </w:rPr>
      </w:pPr>
      <w:r w:rsidRPr="00077D25">
        <w:rPr>
          <w:rFonts w:asciiTheme="majorHAnsi" w:eastAsia="Calibri" w:hAnsiTheme="majorHAnsi" w:cstheme="majorHAnsi"/>
          <w:color w:val="000000"/>
          <w:sz w:val="28"/>
          <w:szCs w:val="28"/>
        </w:rPr>
        <w:t>.................................................................................................................................</w:t>
      </w:r>
    </w:p>
    <w:p w:rsidR="00935395" w:rsidRPr="00077D25" w:rsidRDefault="00935395" w:rsidP="00935395">
      <w:pPr>
        <w:autoSpaceDE w:val="0"/>
        <w:spacing w:after="0"/>
        <w:rPr>
          <w:rFonts w:asciiTheme="majorHAnsi" w:hAnsiTheme="majorHAnsi" w:cstheme="majorHAnsi"/>
          <w:color w:val="000000"/>
          <w:sz w:val="28"/>
          <w:szCs w:val="28"/>
        </w:rPr>
      </w:pPr>
      <w:r w:rsidRPr="00077D25">
        <w:rPr>
          <w:rFonts w:asciiTheme="majorHAnsi" w:eastAsia="Calibri" w:hAnsiTheme="majorHAnsi" w:cstheme="majorHAnsi"/>
          <w:color w:val="000000"/>
          <w:sz w:val="28"/>
          <w:szCs w:val="28"/>
        </w:rPr>
        <w:t>.................................................................................................................................</w:t>
      </w:r>
    </w:p>
    <w:p w:rsidR="00935395" w:rsidRPr="00077D25" w:rsidRDefault="00935395" w:rsidP="00935395">
      <w:pPr>
        <w:autoSpaceDE w:val="0"/>
        <w:spacing w:after="0"/>
        <w:rPr>
          <w:rFonts w:asciiTheme="majorHAnsi" w:eastAsia="Calibri" w:hAnsiTheme="majorHAnsi" w:cstheme="majorHAnsi"/>
          <w:color w:val="000000"/>
          <w:sz w:val="28"/>
          <w:szCs w:val="28"/>
        </w:rPr>
      </w:pPr>
      <w:r w:rsidRPr="00077D25">
        <w:rPr>
          <w:rFonts w:asciiTheme="majorHAnsi" w:eastAsia="Calibri" w:hAnsiTheme="majorHAnsi" w:cstheme="majorHAnsi"/>
          <w:color w:val="000000"/>
          <w:sz w:val="28"/>
          <w:szCs w:val="28"/>
        </w:rPr>
        <w:t>.................................................................................................................................</w:t>
      </w:r>
    </w:p>
    <w:p w:rsidR="00EF1D88" w:rsidRDefault="00EF1D88">
      <w:bookmarkStart w:id="0" w:name="_GoBack"/>
      <w:bookmarkEnd w:id="0"/>
    </w:p>
    <w:sectPr w:rsidR="00EF1D88" w:rsidSect="00A4103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95"/>
    <w:rsid w:val="00935395"/>
    <w:rsid w:val="00A4103C"/>
    <w:rsid w:val="00EF1D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66CDF-8C86-4FB0-A18E-14DB2A4E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395"/>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35395"/>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rsid w:val="00935395"/>
    <w:pPr>
      <w:spacing w:before="180" w:after="160" w:line="312" w:lineRule="auto"/>
    </w:pPr>
    <w:rPr>
      <w:rFonts w:ascii="Times New Roman" w:eastAsiaTheme="minorHAnsi" w:hAnsi="Times New Roman"/>
      <w:b/>
      <w:sz w:val="28"/>
      <w:szCs w:val="22"/>
      <w:lang w:val="en-US"/>
    </w:rPr>
  </w:style>
  <w:style w:type="paragraph" w:customStyle="1" w:styleId="Style4">
    <w:name w:val="Style4"/>
    <w:basedOn w:val="Normal"/>
    <w:rsid w:val="00935395"/>
    <w:pPr>
      <w:spacing w:before="80" w:after="80" w:line="312" w:lineRule="auto"/>
      <w:ind w:firstLine="567"/>
      <w:jc w:val="both"/>
    </w:pPr>
    <w:rPr>
      <w:rFonts w:ascii="Times New Roman" w:eastAsiaTheme="minorHAnsi" w:hAnsi="Times New Roman"/>
      <w:sz w:val="2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2024-12-16T13:00:00Z</dcterms:created>
  <dcterms:modified xsi:type="dcterms:W3CDTF">2024-12-16T13:00:00Z</dcterms:modified>
</cp:coreProperties>
</file>