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A20C8" w14:textId="77777777" w:rsidR="00EA7C31" w:rsidRPr="007A7F4E" w:rsidRDefault="00EA7C31" w:rsidP="009A1037">
      <w:pPr>
        <w:spacing w:after="0"/>
        <w:jc w:val="center"/>
        <w:rPr>
          <w:rFonts w:ascii="Times New Roman" w:hAnsi="Times New Roman" w:cs="Times New Roman"/>
          <w:b/>
          <w:bCs/>
          <w:sz w:val="28"/>
          <w:szCs w:val="28"/>
        </w:rPr>
      </w:pPr>
      <w:r w:rsidRPr="007A7F4E">
        <w:rPr>
          <w:rFonts w:ascii="Times New Roman" w:hAnsi="Times New Roman" w:cs="Times New Roman"/>
          <w:b/>
          <w:bCs/>
          <w:sz w:val="28"/>
          <w:szCs w:val="28"/>
        </w:rPr>
        <w:t>TRƯỜNG THCS VIỆT HƯNG THAM GIA CHƯƠNG TRÌNH</w:t>
      </w:r>
    </w:p>
    <w:p w14:paraId="188F07B2" w14:textId="4543791D" w:rsidR="00D5554D" w:rsidRPr="007A7F4E" w:rsidRDefault="00EA7C31" w:rsidP="009A1037">
      <w:pPr>
        <w:spacing w:after="360"/>
        <w:jc w:val="center"/>
        <w:rPr>
          <w:rFonts w:ascii="Times New Roman" w:hAnsi="Times New Roman" w:cs="Times New Roman"/>
          <w:b/>
          <w:bCs/>
          <w:sz w:val="28"/>
          <w:szCs w:val="28"/>
        </w:rPr>
      </w:pPr>
      <w:r w:rsidRPr="007A7F4E">
        <w:rPr>
          <w:rFonts w:ascii="Times New Roman" w:hAnsi="Times New Roman" w:cs="Times New Roman"/>
          <w:b/>
          <w:bCs/>
          <w:sz w:val="28"/>
          <w:szCs w:val="28"/>
        </w:rPr>
        <w:t xml:space="preserve"> “TẾT SUM VẦY” VÀ “CHỢ TẾT CÔNG ĐOÀN” NĂM 2024</w:t>
      </w:r>
    </w:p>
    <w:p w14:paraId="6D03BDE9" w14:textId="77777777" w:rsidR="009A1037" w:rsidRDefault="00EA7C31" w:rsidP="009A1037">
      <w:pPr>
        <w:spacing w:before="60" w:after="60" w:line="288" w:lineRule="auto"/>
        <w:ind w:firstLine="567"/>
        <w:jc w:val="both"/>
        <w:rPr>
          <w:rFonts w:ascii="Times New Roman" w:hAnsi="Times New Roman" w:cs="Times New Roman"/>
          <w:bCs/>
          <w:iCs/>
          <w:sz w:val="28"/>
          <w:szCs w:val="28"/>
        </w:rPr>
      </w:pPr>
      <w:r w:rsidRPr="009A1037">
        <w:rPr>
          <w:rFonts w:ascii="Times New Roman" w:hAnsi="Times New Roman" w:cs="Times New Roman"/>
          <w:bCs/>
          <w:iCs/>
          <w:sz w:val="28"/>
          <w:szCs w:val="28"/>
        </w:rPr>
        <w:t>Thực hiện Kế hoạch số 01/KH-LĐLĐ ngày 09/01/2024 của Liên đoàn Lao động Quận Long Biên về việc tổ chức “Tết sum vầy” và “Chợ tết Công Đoàn” năm 2024. Công đoàn trường THCS Việt Hưng đăng kí tham gia nộ</w:t>
      </w:r>
      <w:r w:rsidR="009A1037">
        <w:rPr>
          <w:rFonts w:ascii="Times New Roman" w:hAnsi="Times New Roman" w:cs="Times New Roman"/>
          <w:bCs/>
          <w:iCs/>
          <w:sz w:val="28"/>
          <w:szCs w:val="28"/>
        </w:rPr>
        <w:t>i dung “Thi gói bánh chưng”</w:t>
      </w:r>
    </w:p>
    <w:p w14:paraId="57256AB0" w14:textId="77777777" w:rsidR="009A1037" w:rsidRDefault="003C4D53" w:rsidP="009A1037">
      <w:pPr>
        <w:spacing w:before="60" w:after="60" w:line="288" w:lineRule="auto"/>
        <w:ind w:firstLine="567"/>
        <w:jc w:val="both"/>
        <w:rPr>
          <w:rFonts w:ascii="Times New Roman" w:hAnsi="Times New Roman" w:cs="Times New Roman"/>
          <w:bCs/>
          <w:iCs/>
          <w:sz w:val="28"/>
          <w:szCs w:val="28"/>
        </w:rPr>
      </w:pPr>
      <w:r w:rsidRPr="007A7F4E">
        <w:rPr>
          <w:rFonts w:ascii="Times New Roman" w:hAnsi="Times New Roman" w:cs="Times New Roman"/>
          <w:sz w:val="28"/>
          <w:szCs w:val="28"/>
        </w:rPr>
        <w:t>Trong không khí vui tươi, phấn khởi chuẩn bị đón Tết Nguyên đán Giáp Thìn 2024, sáng ngày (21/1/2024), Liên đoàn Lao động Quận Long Biên tổ chức Chương trình “Tết Sum vầy” và “Chợ Tết Công đoàn” Quận Long Biên năm 2024 dành cho đoàn viên, người lao độ</w:t>
      </w:r>
      <w:r w:rsidR="009A1037">
        <w:rPr>
          <w:rFonts w:ascii="Times New Roman" w:hAnsi="Times New Roman" w:cs="Times New Roman"/>
          <w:sz w:val="28"/>
          <w:szCs w:val="28"/>
        </w:rPr>
        <w:t xml:space="preserve">ng </w:t>
      </w:r>
      <w:r w:rsidRPr="007A7F4E">
        <w:rPr>
          <w:rFonts w:ascii="Times New Roman" w:hAnsi="Times New Roman" w:cs="Times New Roman"/>
          <w:sz w:val="28"/>
          <w:szCs w:val="28"/>
        </w:rPr>
        <w:t>Quận Long Biên.</w:t>
      </w:r>
    </w:p>
    <w:p w14:paraId="39C33CD5" w14:textId="77777777" w:rsidR="009A1037" w:rsidRDefault="003C4D53" w:rsidP="009A1037">
      <w:pPr>
        <w:spacing w:before="60" w:after="60" w:line="288" w:lineRule="auto"/>
        <w:ind w:firstLine="567"/>
        <w:jc w:val="both"/>
        <w:rPr>
          <w:rFonts w:ascii="Times New Roman" w:hAnsi="Times New Roman" w:cs="Times New Roman"/>
          <w:sz w:val="28"/>
          <w:szCs w:val="28"/>
        </w:rPr>
      </w:pPr>
      <w:r w:rsidRPr="007A7F4E">
        <w:rPr>
          <w:rFonts w:ascii="Times New Roman" w:hAnsi="Times New Roman" w:cs="Times New Roman"/>
          <w:sz w:val="28"/>
          <w:szCs w:val="28"/>
        </w:rPr>
        <w:t>Phát biểu khai mạc chương trình, đồng chí Nguyễn Trường Giang - Ủy viên Ban Chấp hành LĐLĐ Thành phố, Quận ủy viên, Chủ tịch LĐLĐ quận Long Biên cho biết: “Tết Sum vầy - Xuân chia sẻ” và “Chợ Tết Công đoàn 2024” là hoạt động có ý nghĩa thiết thực của tổ chức Công đoàn, chung tay cùng cấp ủy, chính quyền các cấp trong thực hiện an sinh xã hội, thể hiện sự quan tâm, động viên kịp thời đến đoàn viên, NLĐ được vui Tết, đón Xuân, đồng thời lan tỏa thông điệp đoàn kết, chia sẻ với tinh thần “không ai bị bỏ lại phía sau” trong cộng đồng và toàn xã hộ</w:t>
      </w:r>
      <w:r w:rsidR="009A1037">
        <w:rPr>
          <w:rFonts w:ascii="Times New Roman" w:hAnsi="Times New Roman" w:cs="Times New Roman"/>
          <w:sz w:val="28"/>
          <w:szCs w:val="28"/>
        </w:rPr>
        <w:t>i.</w:t>
      </w:r>
    </w:p>
    <w:p w14:paraId="41FB8095" w14:textId="77777777" w:rsidR="009A1037" w:rsidRDefault="003C4D53" w:rsidP="009A1037">
      <w:pPr>
        <w:spacing w:before="60" w:after="60" w:line="288" w:lineRule="auto"/>
        <w:ind w:firstLine="567"/>
        <w:jc w:val="both"/>
        <w:rPr>
          <w:rFonts w:ascii="Times New Roman" w:hAnsi="Times New Roman" w:cs="Times New Roman"/>
          <w:bCs/>
          <w:iCs/>
          <w:sz w:val="28"/>
          <w:szCs w:val="28"/>
        </w:rPr>
      </w:pPr>
      <w:r w:rsidRPr="009A1037">
        <w:rPr>
          <w:rFonts w:ascii="Times New Roman" w:hAnsi="Times New Roman" w:cs="Times New Roman"/>
          <w:sz w:val="28"/>
          <w:szCs w:val="28"/>
        </w:rPr>
        <w:t>Chủ tịch LĐLĐ quận Long Biên cho biết: Trong những năm qua, LĐLD quận Long Biên đã có nhiều đổi mới về nội dung, hình thức hoạt động; chú trọng công tác chăm lo bảo vệ quyền, lợi ích hợp pháp, chính đáng của đoàn viên, NLĐ, đặc biệt là tổ chức các hoạt động chăm lo, hỗ trợ NLĐ có hoàn cảnh khó khăn với cách làm mới, sáng tạo, được các cấp lãnh đạo, đoàn viên, NLĐ ghi nhận, như: Hoạt động chăm lo, đoàn viên, NLĐ có hoàn cảnh khó khăn; hỗ trợ, động viên đoàn viên, NLĐ thuê trọ không về quê đón Tết; tổ chức chuyến xe miễn phí đưa đoàn viên, NLĐ về quê đón Tết; hỗ trợ đoàn viên, NLĐ bị bệnh nghề nghiệp, tai nạn lao động, bệnh hiểm nghèo; hỗ trợ “Mái ấm Công đoàn”, “Phúc lợi đoàn viên”, “chăm lo đoàn viên”, tặng thẻ bảo hiểm y tế cho thân nhân đoàn viên; duy trì triển khai cho đoàn viên vay vốn để phát triển kinh tế gia đình từ Quỹ Trợ vốn Công nhân viên chức lao động nghèo Thủ đô phát triển kinh tế gia đình của LĐLĐ Thành phố.</w:t>
      </w:r>
    </w:p>
    <w:p w14:paraId="2C50A397" w14:textId="1F79788A" w:rsidR="009A1037" w:rsidRDefault="003C4D53" w:rsidP="009A1037">
      <w:pPr>
        <w:spacing w:before="60" w:after="60" w:line="288" w:lineRule="auto"/>
        <w:ind w:firstLine="567"/>
        <w:jc w:val="both"/>
        <w:rPr>
          <w:rFonts w:ascii="Times New Roman" w:hAnsi="Times New Roman" w:cs="Times New Roman"/>
          <w:sz w:val="28"/>
          <w:szCs w:val="28"/>
          <w:shd w:val="clear" w:color="auto" w:fill="FCFDFE"/>
        </w:rPr>
      </w:pPr>
      <w:r w:rsidRPr="007A7F4E">
        <w:rPr>
          <w:rFonts w:ascii="Times New Roman" w:hAnsi="Times New Roman" w:cs="Times New Roman"/>
          <w:sz w:val="28"/>
          <w:szCs w:val="28"/>
          <w:shd w:val="clear" w:color="auto" w:fill="FCFDFE"/>
        </w:rPr>
        <w:t xml:space="preserve">Chương trình </w:t>
      </w:r>
      <w:r w:rsidR="00B20558" w:rsidRPr="007A7F4E">
        <w:rPr>
          <w:rFonts w:ascii="Times New Roman" w:hAnsi="Times New Roman" w:cs="Times New Roman"/>
          <w:sz w:val="28"/>
          <w:szCs w:val="28"/>
        </w:rPr>
        <w:t xml:space="preserve">“Tết Sum vầy - Xuân chia sẻ” và “Chợ Tết Công đoàn 2024” </w:t>
      </w:r>
      <w:r w:rsidRPr="007A7F4E">
        <w:rPr>
          <w:rFonts w:ascii="Times New Roman" w:hAnsi="Times New Roman" w:cs="Times New Roman"/>
          <w:sz w:val="28"/>
          <w:szCs w:val="28"/>
          <w:shd w:val="clear" w:color="auto" w:fill="FCFDFE"/>
        </w:rPr>
        <w:t>còn có</w:t>
      </w:r>
      <w:r w:rsidR="00B20558" w:rsidRPr="007A7F4E">
        <w:rPr>
          <w:rFonts w:ascii="Times New Roman" w:hAnsi="Times New Roman" w:cs="Times New Roman"/>
          <w:sz w:val="28"/>
          <w:szCs w:val="28"/>
          <w:shd w:val="clear" w:color="auto" w:fill="FCFDFE"/>
        </w:rPr>
        <w:t xml:space="preserve"> </w:t>
      </w:r>
      <w:r w:rsidRPr="007A7F4E">
        <w:rPr>
          <w:rFonts w:ascii="Times New Roman" w:hAnsi="Times New Roman" w:cs="Times New Roman"/>
          <w:sz w:val="28"/>
          <w:szCs w:val="28"/>
          <w:shd w:val="clear" w:color="auto" w:fill="FCFDFE"/>
        </w:rPr>
        <w:t>phần thi gói </w:t>
      </w:r>
      <w:hyperlink r:id="rId5" w:tgtFrame="_self" w:tooltip="bánh chưng" w:history="1">
        <w:r w:rsidRPr="007A7F4E">
          <w:rPr>
            <w:rStyle w:val="Hyperlink"/>
            <w:rFonts w:ascii="Times New Roman" w:hAnsi="Times New Roman" w:cs="Times New Roman"/>
            <w:color w:val="auto"/>
            <w:sz w:val="28"/>
            <w:szCs w:val="28"/>
            <w:u w:val="none"/>
            <w:shd w:val="clear" w:color="auto" w:fill="FCFDFE"/>
          </w:rPr>
          <w:t>bánh chưng</w:t>
        </w:r>
      </w:hyperlink>
      <w:r w:rsidRPr="007A7F4E">
        <w:rPr>
          <w:rFonts w:ascii="Times New Roman" w:hAnsi="Times New Roman" w:cs="Times New Roman"/>
          <w:sz w:val="28"/>
          <w:szCs w:val="28"/>
          <w:shd w:val="clear" w:color="auto" w:fill="FCFDFE"/>
        </w:rPr>
        <w:t> của 13 đội đến từ các cụm thi đua Công đoàn. Trường THCS Việt Hưng rất vinh dự tham gia và đạt giải Ba.</w:t>
      </w:r>
      <w:r w:rsidR="00B20558" w:rsidRPr="007A7F4E">
        <w:rPr>
          <w:rFonts w:ascii="Times New Roman" w:hAnsi="Times New Roman" w:cs="Times New Roman"/>
          <w:sz w:val="28"/>
          <w:szCs w:val="28"/>
          <w:shd w:val="clear" w:color="auto" w:fill="FCFDFE"/>
        </w:rPr>
        <w:t xml:space="preserve"> </w:t>
      </w:r>
    </w:p>
    <w:p w14:paraId="12120EBE" w14:textId="59CC42DF" w:rsidR="009A1037" w:rsidRDefault="009A1037" w:rsidP="009A1037">
      <w:pPr>
        <w:spacing w:after="0" w:line="288" w:lineRule="auto"/>
        <w:ind w:firstLine="567"/>
        <w:jc w:val="both"/>
        <w:rPr>
          <w:rFonts w:ascii="Times New Roman" w:hAnsi="Times New Roman" w:cs="Times New Roman"/>
          <w:sz w:val="28"/>
          <w:szCs w:val="28"/>
          <w:shd w:val="clear" w:color="auto" w:fill="FCFDFE"/>
        </w:rPr>
      </w:pPr>
    </w:p>
    <w:p w14:paraId="0C2E5987" w14:textId="692D54D3" w:rsidR="009A1037" w:rsidRDefault="009A1037" w:rsidP="009A1037">
      <w:pPr>
        <w:spacing w:after="0" w:line="288" w:lineRule="auto"/>
        <w:ind w:firstLine="567"/>
        <w:jc w:val="both"/>
        <w:rPr>
          <w:rFonts w:ascii="Times New Roman" w:hAnsi="Times New Roman" w:cs="Times New Roman"/>
          <w:sz w:val="28"/>
          <w:szCs w:val="28"/>
          <w:shd w:val="clear" w:color="auto" w:fill="FCFDFE"/>
        </w:rPr>
      </w:pPr>
    </w:p>
    <w:p w14:paraId="0B1C191E" w14:textId="4FFC4E0B" w:rsidR="009A1037" w:rsidRDefault="009A1037" w:rsidP="009A1037">
      <w:pPr>
        <w:spacing w:after="0" w:line="288" w:lineRule="auto"/>
        <w:ind w:firstLine="567"/>
        <w:jc w:val="both"/>
        <w:rPr>
          <w:rFonts w:ascii="Times New Roman" w:hAnsi="Times New Roman" w:cs="Times New Roman"/>
          <w:sz w:val="28"/>
          <w:szCs w:val="28"/>
          <w:shd w:val="clear" w:color="auto" w:fill="FCFDFE"/>
        </w:rPr>
      </w:pPr>
    </w:p>
    <w:p w14:paraId="1D4AD40A" w14:textId="77777777" w:rsidR="009A1037" w:rsidRDefault="009A1037" w:rsidP="009A1037">
      <w:pPr>
        <w:spacing w:after="0" w:line="288" w:lineRule="auto"/>
        <w:ind w:firstLine="567"/>
        <w:jc w:val="both"/>
        <w:rPr>
          <w:rFonts w:ascii="Times New Roman" w:hAnsi="Times New Roman" w:cs="Times New Roman"/>
          <w:bCs/>
          <w:iCs/>
          <w:sz w:val="28"/>
          <w:szCs w:val="28"/>
        </w:rPr>
      </w:pPr>
    </w:p>
    <w:p w14:paraId="1A056864" w14:textId="3D0AD2AD" w:rsidR="00B20558" w:rsidRPr="00CC0950" w:rsidRDefault="00B20558" w:rsidP="00CC0950">
      <w:pPr>
        <w:jc w:val="center"/>
        <w:rPr>
          <w:rFonts w:ascii="Times New Roman" w:hAnsi="Times New Roman" w:cs="Times New Roman"/>
          <w:b/>
          <w:bCs/>
          <w:iCs/>
          <w:sz w:val="28"/>
          <w:szCs w:val="28"/>
        </w:rPr>
      </w:pPr>
      <w:r w:rsidRPr="009A1037">
        <w:rPr>
          <w:rFonts w:ascii="Times New Roman" w:hAnsi="Times New Roman" w:cs="Times New Roman"/>
          <w:b/>
          <w:sz w:val="28"/>
          <w:szCs w:val="28"/>
          <w:shd w:val="clear" w:color="auto" w:fill="FCFDFE"/>
        </w:rPr>
        <w:lastRenderedPageBreak/>
        <w:t xml:space="preserve">Một số hình ảnh tại </w:t>
      </w:r>
      <w:r w:rsidR="009A1037">
        <w:rPr>
          <w:rFonts w:ascii="Times New Roman" w:hAnsi="Times New Roman" w:cs="Times New Roman"/>
          <w:b/>
          <w:sz w:val="28"/>
          <w:szCs w:val="28"/>
          <w:shd w:val="clear" w:color="auto" w:fill="FCFDFE"/>
        </w:rPr>
        <w:t>chương trình “</w:t>
      </w:r>
      <w:r w:rsidR="009A1037">
        <w:rPr>
          <w:rFonts w:ascii="Times New Roman" w:hAnsi="Times New Roman" w:cs="Times New Roman"/>
          <w:b/>
          <w:bCs/>
          <w:sz w:val="28"/>
          <w:szCs w:val="28"/>
        </w:rPr>
        <w:t>T</w:t>
      </w:r>
      <w:r w:rsidR="009A1037" w:rsidRPr="007A7F4E">
        <w:rPr>
          <w:rFonts w:ascii="Times New Roman" w:hAnsi="Times New Roman" w:cs="Times New Roman"/>
          <w:b/>
          <w:bCs/>
          <w:sz w:val="28"/>
          <w:szCs w:val="28"/>
        </w:rPr>
        <w:t>ết sum vầy” và “</w:t>
      </w:r>
      <w:r w:rsidR="009A1037">
        <w:rPr>
          <w:rFonts w:ascii="Times New Roman" w:hAnsi="Times New Roman" w:cs="Times New Roman"/>
          <w:b/>
          <w:bCs/>
          <w:sz w:val="28"/>
          <w:szCs w:val="28"/>
        </w:rPr>
        <w:t>C</w:t>
      </w:r>
      <w:r w:rsidR="009A1037" w:rsidRPr="007A7F4E">
        <w:rPr>
          <w:rFonts w:ascii="Times New Roman" w:hAnsi="Times New Roman" w:cs="Times New Roman"/>
          <w:b/>
          <w:bCs/>
          <w:sz w:val="28"/>
          <w:szCs w:val="28"/>
        </w:rPr>
        <w:t xml:space="preserve">hợ </w:t>
      </w:r>
      <w:r w:rsidR="009A1037">
        <w:rPr>
          <w:rFonts w:ascii="Times New Roman" w:hAnsi="Times New Roman" w:cs="Times New Roman"/>
          <w:b/>
          <w:bCs/>
          <w:sz w:val="28"/>
          <w:szCs w:val="28"/>
        </w:rPr>
        <w:t>T</w:t>
      </w:r>
      <w:r w:rsidR="009A1037" w:rsidRPr="007A7F4E">
        <w:rPr>
          <w:rFonts w:ascii="Times New Roman" w:hAnsi="Times New Roman" w:cs="Times New Roman"/>
          <w:b/>
          <w:bCs/>
          <w:sz w:val="28"/>
          <w:szCs w:val="28"/>
        </w:rPr>
        <w:t xml:space="preserve">ết </w:t>
      </w:r>
      <w:r w:rsidR="009A1037">
        <w:rPr>
          <w:rFonts w:ascii="Times New Roman" w:hAnsi="Times New Roman" w:cs="Times New Roman"/>
          <w:b/>
          <w:bCs/>
          <w:sz w:val="28"/>
          <w:szCs w:val="28"/>
        </w:rPr>
        <w:t>C</w:t>
      </w:r>
      <w:r w:rsidR="009A1037" w:rsidRPr="007A7F4E">
        <w:rPr>
          <w:rFonts w:ascii="Times New Roman" w:hAnsi="Times New Roman" w:cs="Times New Roman"/>
          <w:b/>
          <w:bCs/>
          <w:sz w:val="28"/>
          <w:szCs w:val="28"/>
        </w:rPr>
        <w:t>ông đoàn” năm 2024</w:t>
      </w:r>
    </w:p>
    <w:p w14:paraId="73561949" w14:textId="63410D3D" w:rsidR="00B20558" w:rsidRDefault="00B20558" w:rsidP="00EA7C31">
      <w:pPr>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56414E4D" wp14:editId="2D5EE422">
            <wp:extent cx="5943600" cy="3876675"/>
            <wp:effectExtent l="0" t="0" r="0" b="9525"/>
            <wp:docPr id="1370865823" name="Picture 1" descr="A group of people sitting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65823" name="Picture 1" descr="A group of people sitting on a carpe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14:paraId="51A5C78F" w14:textId="77777777" w:rsidR="00CC0950" w:rsidRDefault="00CC0950" w:rsidP="00EA7C31">
      <w:pPr>
        <w:jc w:val="both"/>
        <w:rPr>
          <w:rFonts w:ascii="Times New Roman" w:hAnsi="Times New Roman" w:cs="Times New Roman"/>
          <w:b/>
          <w:bCs/>
          <w:i/>
          <w:iCs/>
          <w:sz w:val="28"/>
          <w:szCs w:val="28"/>
        </w:rPr>
      </w:pPr>
    </w:p>
    <w:p w14:paraId="7FF8454F" w14:textId="62CCDB2E" w:rsidR="00B20558" w:rsidRDefault="00B20558" w:rsidP="00EA7C31">
      <w:pPr>
        <w:jc w:val="both"/>
        <w:rPr>
          <w:rFonts w:ascii="Times New Roman" w:hAnsi="Times New Roman" w:cs="Times New Roman"/>
          <w:b/>
          <w:bCs/>
          <w:i/>
          <w:iCs/>
          <w:sz w:val="28"/>
          <w:szCs w:val="28"/>
        </w:rPr>
      </w:pPr>
      <w:bookmarkStart w:id="0" w:name="_GoBack"/>
      <w:r>
        <w:rPr>
          <w:rFonts w:ascii="Times New Roman" w:hAnsi="Times New Roman" w:cs="Times New Roman"/>
          <w:b/>
          <w:bCs/>
          <w:i/>
          <w:iCs/>
          <w:noProof/>
          <w:sz w:val="28"/>
          <w:szCs w:val="28"/>
        </w:rPr>
        <w:drawing>
          <wp:inline distT="0" distB="0" distL="0" distR="0" wp14:anchorId="680164A0" wp14:editId="14EFC13C">
            <wp:extent cx="5943600" cy="4181475"/>
            <wp:effectExtent l="0" t="0" r="0" b="9525"/>
            <wp:docPr id="2025202890" name="Picture 2" descr="A group of food wrapped in banana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02890" name="Picture 2" descr="A group of food wrapped in banana leav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181475"/>
                    </a:xfrm>
                    <a:prstGeom prst="rect">
                      <a:avLst/>
                    </a:prstGeom>
                  </pic:spPr>
                </pic:pic>
              </a:graphicData>
            </a:graphic>
          </wp:inline>
        </w:drawing>
      </w:r>
      <w:bookmarkEnd w:id="0"/>
    </w:p>
    <w:p w14:paraId="64EF90BF" w14:textId="548ACE5E" w:rsidR="00B20558" w:rsidRDefault="00B20558" w:rsidP="00EA7C31">
      <w:pPr>
        <w:jc w:val="both"/>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6A0192E3" wp14:editId="7DCD2C66">
            <wp:extent cx="5674360" cy="8229600"/>
            <wp:effectExtent l="0" t="0" r="2540" b="0"/>
            <wp:docPr id="1290734502" name="Picture 4"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34502" name="Picture 4" descr="A person and person posing for a pic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74360" cy="8229600"/>
                    </a:xfrm>
                    <a:prstGeom prst="rect">
                      <a:avLst/>
                    </a:prstGeom>
                  </pic:spPr>
                </pic:pic>
              </a:graphicData>
            </a:graphic>
          </wp:inline>
        </w:drawing>
      </w:r>
    </w:p>
    <w:p w14:paraId="6C1BC66F" w14:textId="5FE59017" w:rsidR="009A1037" w:rsidRDefault="009A1037" w:rsidP="00EA7C31">
      <w:pPr>
        <w:jc w:val="both"/>
        <w:rPr>
          <w:rFonts w:ascii="Times New Roman" w:hAnsi="Times New Roman" w:cs="Times New Roman"/>
          <w:b/>
          <w:bCs/>
          <w:i/>
          <w:iCs/>
          <w:sz w:val="28"/>
          <w:szCs w:val="28"/>
        </w:rPr>
      </w:pPr>
    </w:p>
    <w:p w14:paraId="04D5A5B7" w14:textId="13430B6A" w:rsidR="00CC0950" w:rsidRDefault="00CC0950" w:rsidP="00EA7C31">
      <w:pPr>
        <w:jc w:val="both"/>
        <w:rPr>
          <w:rFonts w:ascii="Times New Roman" w:hAnsi="Times New Roman" w:cs="Times New Roman"/>
          <w:b/>
          <w:bCs/>
          <w:i/>
          <w:iCs/>
          <w:sz w:val="28"/>
          <w:szCs w:val="28"/>
        </w:rPr>
      </w:pPr>
    </w:p>
    <w:p w14:paraId="40DD3CBF" w14:textId="25A43032" w:rsidR="00CC0950" w:rsidRDefault="00CC0950" w:rsidP="00EA7C31">
      <w:pPr>
        <w:jc w:val="both"/>
        <w:rPr>
          <w:rFonts w:ascii="Times New Roman" w:hAnsi="Times New Roman" w:cs="Times New Roman"/>
          <w:b/>
          <w:bCs/>
          <w:i/>
          <w:iCs/>
          <w:sz w:val="28"/>
          <w:szCs w:val="28"/>
        </w:rPr>
      </w:pPr>
    </w:p>
    <w:p w14:paraId="773844DC" w14:textId="40C8098F" w:rsidR="009A1037" w:rsidRDefault="00CC0950" w:rsidP="00EA7C31">
      <w:pPr>
        <w:jc w:val="both"/>
        <w:rPr>
          <w:rFonts w:ascii="Times New Roman" w:hAnsi="Times New Roman" w:cs="Times New Roman"/>
          <w:b/>
          <w:bCs/>
          <w:i/>
          <w:iCs/>
          <w:sz w:val="28"/>
          <w:szCs w:val="28"/>
        </w:rPr>
      </w:pPr>
      <w:r w:rsidRPr="00CC0950">
        <w:rPr>
          <w:rFonts w:ascii="Times New Roman" w:hAnsi="Times New Roman" w:cs="Times New Roman"/>
          <w:b/>
          <w:bCs/>
          <w:i/>
          <w:iCs/>
          <w:sz w:val="28"/>
          <w:szCs w:val="28"/>
        </w:rPr>
        <w:lastRenderedPageBreak/>
        <w:drawing>
          <wp:inline distT="0" distB="0" distL="0" distR="0" wp14:anchorId="55238512" wp14:editId="3388DE9B">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455160"/>
                    </a:xfrm>
                    <a:prstGeom prst="rect">
                      <a:avLst/>
                    </a:prstGeom>
                  </pic:spPr>
                </pic:pic>
              </a:graphicData>
            </a:graphic>
          </wp:inline>
        </w:drawing>
      </w:r>
    </w:p>
    <w:p w14:paraId="2D8ED501" w14:textId="5B8E49C0" w:rsidR="009A1037" w:rsidRDefault="009A1037" w:rsidP="00EA7C31">
      <w:pPr>
        <w:jc w:val="both"/>
        <w:rPr>
          <w:rFonts w:ascii="Times New Roman" w:hAnsi="Times New Roman" w:cs="Times New Roman"/>
          <w:b/>
          <w:bCs/>
          <w:i/>
          <w:iCs/>
          <w:sz w:val="28"/>
          <w:szCs w:val="28"/>
        </w:rPr>
      </w:pPr>
    </w:p>
    <w:p w14:paraId="7CB0220A" w14:textId="77777777" w:rsidR="009A1037" w:rsidRPr="003C4D53" w:rsidRDefault="009A1037" w:rsidP="00EA7C31">
      <w:pPr>
        <w:jc w:val="both"/>
        <w:rPr>
          <w:rFonts w:ascii="Times New Roman" w:hAnsi="Times New Roman" w:cs="Times New Roman"/>
          <w:b/>
          <w:bCs/>
          <w:i/>
          <w:iCs/>
          <w:sz w:val="28"/>
          <w:szCs w:val="28"/>
        </w:rPr>
      </w:pPr>
    </w:p>
    <w:sectPr w:rsidR="009A1037" w:rsidRPr="003C4D53" w:rsidSect="009A1037">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483AB9"/>
    <w:multiLevelType w:val="hybridMultilevel"/>
    <w:tmpl w:val="73422D88"/>
    <w:lvl w:ilvl="0" w:tplc="8AFC781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C31"/>
    <w:rsid w:val="001D45C2"/>
    <w:rsid w:val="003C4D53"/>
    <w:rsid w:val="006C1871"/>
    <w:rsid w:val="007A7F4E"/>
    <w:rsid w:val="007D4781"/>
    <w:rsid w:val="009A1037"/>
    <w:rsid w:val="00B20558"/>
    <w:rsid w:val="00CC0950"/>
    <w:rsid w:val="00D5554D"/>
    <w:rsid w:val="00EA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052BD"/>
  <w15:chartTrackingRefBased/>
  <w15:docId w15:val="{C3F52A50-4C42-4F0A-94DE-DC862676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7C3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A7C3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A7C3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A7C3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A7C3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A7C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C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C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C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C3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A7C3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A7C3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A7C3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A7C3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A7C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C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C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C31"/>
    <w:rPr>
      <w:rFonts w:eastAsiaTheme="majorEastAsia" w:cstheme="majorBidi"/>
      <w:color w:val="272727" w:themeColor="text1" w:themeTint="D8"/>
    </w:rPr>
  </w:style>
  <w:style w:type="paragraph" w:styleId="Title">
    <w:name w:val="Title"/>
    <w:basedOn w:val="Normal"/>
    <w:next w:val="Normal"/>
    <w:link w:val="TitleChar"/>
    <w:uiPriority w:val="10"/>
    <w:qFormat/>
    <w:rsid w:val="00EA7C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C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C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C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C31"/>
    <w:pPr>
      <w:spacing w:before="160"/>
      <w:jc w:val="center"/>
    </w:pPr>
    <w:rPr>
      <w:i/>
      <w:iCs/>
      <w:color w:val="404040" w:themeColor="text1" w:themeTint="BF"/>
    </w:rPr>
  </w:style>
  <w:style w:type="character" w:customStyle="1" w:styleId="QuoteChar">
    <w:name w:val="Quote Char"/>
    <w:basedOn w:val="DefaultParagraphFont"/>
    <w:link w:val="Quote"/>
    <w:uiPriority w:val="29"/>
    <w:rsid w:val="00EA7C31"/>
    <w:rPr>
      <w:i/>
      <w:iCs/>
      <w:color w:val="404040" w:themeColor="text1" w:themeTint="BF"/>
    </w:rPr>
  </w:style>
  <w:style w:type="paragraph" w:styleId="ListParagraph">
    <w:name w:val="List Paragraph"/>
    <w:basedOn w:val="Normal"/>
    <w:uiPriority w:val="34"/>
    <w:qFormat/>
    <w:rsid w:val="00EA7C31"/>
    <w:pPr>
      <w:ind w:left="720"/>
      <w:contextualSpacing/>
    </w:pPr>
  </w:style>
  <w:style w:type="character" w:styleId="IntenseEmphasis">
    <w:name w:val="Intense Emphasis"/>
    <w:basedOn w:val="DefaultParagraphFont"/>
    <w:uiPriority w:val="21"/>
    <w:qFormat/>
    <w:rsid w:val="00EA7C31"/>
    <w:rPr>
      <w:i/>
      <w:iCs/>
      <w:color w:val="2E74B5" w:themeColor="accent1" w:themeShade="BF"/>
    </w:rPr>
  </w:style>
  <w:style w:type="paragraph" w:styleId="IntenseQuote">
    <w:name w:val="Intense Quote"/>
    <w:basedOn w:val="Normal"/>
    <w:next w:val="Normal"/>
    <w:link w:val="IntenseQuoteChar"/>
    <w:uiPriority w:val="30"/>
    <w:qFormat/>
    <w:rsid w:val="00EA7C3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A7C31"/>
    <w:rPr>
      <w:i/>
      <w:iCs/>
      <w:color w:val="2E74B5" w:themeColor="accent1" w:themeShade="BF"/>
    </w:rPr>
  </w:style>
  <w:style w:type="character" w:styleId="IntenseReference">
    <w:name w:val="Intense Reference"/>
    <w:basedOn w:val="DefaultParagraphFont"/>
    <w:uiPriority w:val="32"/>
    <w:qFormat/>
    <w:rsid w:val="00EA7C31"/>
    <w:rPr>
      <w:b/>
      <w:bCs/>
      <w:smallCaps/>
      <w:color w:val="2E74B5" w:themeColor="accent1" w:themeShade="BF"/>
      <w:spacing w:val="5"/>
    </w:rPr>
  </w:style>
  <w:style w:type="character" w:styleId="Hyperlink">
    <w:name w:val="Hyperlink"/>
    <w:basedOn w:val="DefaultParagraphFont"/>
    <w:uiPriority w:val="99"/>
    <w:semiHidden/>
    <w:unhideWhenUsed/>
    <w:rsid w:val="003C4D53"/>
    <w:rPr>
      <w:color w:val="0000FF"/>
      <w:u w:val="single"/>
    </w:rPr>
  </w:style>
  <w:style w:type="paragraph" w:styleId="NormalWeb">
    <w:name w:val="Normal (Web)"/>
    <w:basedOn w:val="Normal"/>
    <w:uiPriority w:val="99"/>
    <w:semiHidden/>
    <w:unhideWhenUsed/>
    <w:rsid w:val="003C4D5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049637">
      <w:bodyDiv w:val="1"/>
      <w:marLeft w:val="0"/>
      <w:marRight w:val="0"/>
      <w:marTop w:val="0"/>
      <w:marBottom w:val="0"/>
      <w:divBdr>
        <w:top w:val="none" w:sz="0" w:space="0" w:color="auto"/>
        <w:left w:val="none" w:sz="0" w:space="0" w:color="auto"/>
        <w:bottom w:val="none" w:sz="0" w:space="0" w:color="auto"/>
        <w:right w:val="none" w:sz="0" w:space="0" w:color="auto"/>
      </w:divBdr>
    </w:div>
    <w:div w:id="210753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hyperlink" Target="https://laodong.vn/tags/banh-chung-47996.ldo"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4</cp:revision>
  <dcterms:created xsi:type="dcterms:W3CDTF">2024-01-22T09:09:00Z</dcterms:created>
  <dcterms:modified xsi:type="dcterms:W3CDTF">2024-01-22T15:04:00Z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2024-01-22T09:08:08Z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e69faa95-3ce3-4ded-b074-8083f257ebde</vt:lpwstr>
  </property>
  <property fmtid="{D5CDD505-2E9C-101B-9397-08002B2CF9AE}" pid="7" name="MSIP_Label_defa4170-0d19-0005-0004-bc88714345d2_ActionId">
    <vt:lpwstr>fa077013-19af-4d6f-85b1-9d275ca2b084</vt:lpwstr>
  </property>
  <property fmtid="{D5CDD505-2E9C-101B-9397-08002B2CF9AE}" pid="8" name="MSIP_Label_defa4170-0d19-0005-0004-bc88714345d2_ContentBits">
    <vt:lpwstr>0</vt:lpwstr>
  </property>
</Properties>
</file>