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D6135" w14:textId="77777777" w:rsidR="00393FDA" w:rsidRPr="00FA6BAD" w:rsidRDefault="00393FDA" w:rsidP="00393FDA">
      <w:pPr>
        <w:jc w:val="center"/>
        <w:rPr>
          <w:b/>
          <w:bCs/>
        </w:rPr>
      </w:pPr>
      <w:r w:rsidRPr="00FA6BAD">
        <w:rPr>
          <w:b/>
          <w:bCs/>
        </w:rPr>
        <w:t xml:space="preserve">TIẾT CHUYÊN ĐỀ KHOA HỌC TỰ NHIÊN </w:t>
      </w:r>
      <w:r w:rsidRPr="00FA6BAD">
        <w:rPr>
          <w:b/>
          <w:bCs/>
          <w:noProof/>
        </w:rPr>
        <w:drawing>
          <wp:inline distT="0" distB="0" distL="0" distR="0" wp14:anchorId="6BAE354C" wp14:editId="153FA56A">
            <wp:extent cx="152400" cy="152400"/>
            <wp:effectExtent l="0" t="0" r="0" b="0"/>
            <wp:docPr id="822051049"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6BAD">
        <w:rPr>
          <w:b/>
          <w:bCs/>
          <w:noProof/>
        </w:rPr>
        <w:drawing>
          <wp:inline distT="0" distB="0" distL="0" distR="0" wp14:anchorId="45B99046" wp14:editId="7AE0B32E">
            <wp:extent cx="152400" cy="152400"/>
            <wp:effectExtent l="0" t="0" r="0" b="0"/>
            <wp:docPr id="1520538039"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5C771BF3" w14:textId="1C17999D" w:rsidR="00393FDA" w:rsidRPr="00A76E07" w:rsidRDefault="00393FDA" w:rsidP="00393FDA">
      <w:pPr>
        <w:jc w:val="both"/>
      </w:pPr>
      <w:r>
        <w:t xml:space="preserve">              Sáng thứ 2 ngày 14/10/2024</w:t>
      </w:r>
      <w:r w:rsidRPr="00A76E07">
        <w:t xml:space="preserve"> </w:t>
      </w:r>
      <w:r>
        <w:t xml:space="preserve">cô giáo Đặng Thị Thu Hương </w:t>
      </w:r>
      <w:r w:rsidRPr="00A76E07">
        <w:t>cùng</w:t>
      </w:r>
      <w:r>
        <w:t xml:space="preserve"> tập thể</w:t>
      </w:r>
      <w:r w:rsidRPr="00A76E07">
        <w:t xml:space="preserve"> lớp </w:t>
      </w:r>
      <w:r>
        <w:t>9</w:t>
      </w:r>
      <w:r w:rsidRPr="00A76E07">
        <w:t>A1 đã tổ chức thành công tiết chuyên đề môn Khoa học Tự nhiên với bài "</w:t>
      </w:r>
      <w:r>
        <w:t>Phản xạ toàn phần</w:t>
      </w:r>
      <w:r w:rsidRPr="00A76E07">
        <w:t xml:space="preserve">". Đây là </w:t>
      </w:r>
      <w:r w:rsidR="00A7587E">
        <w:rPr>
          <w:lang w:val="vi-VN"/>
        </w:rPr>
        <w:t xml:space="preserve">là một tiết học </w:t>
      </w:r>
      <w:r w:rsidRPr="00A76E07">
        <w:t>nâng cao chất lượng giảng dạy và mang lại cho học sinh cơ hội trải nghiệm các phương pháp học tập sáng tạo, lôi cuốn.</w:t>
      </w:r>
    </w:p>
    <w:p w14:paraId="6078101E" w14:textId="77777777" w:rsidR="00393FDA" w:rsidRDefault="00393FDA" w:rsidP="00393FDA">
      <w:pPr>
        <w:jc w:val="both"/>
      </w:pPr>
      <w:r>
        <w:t xml:space="preserve">         </w:t>
      </w:r>
      <w:r w:rsidRPr="00A76E07">
        <w:t xml:space="preserve">Ngay từ đầu tiết học, </w:t>
      </w:r>
      <w:r>
        <w:t>cô Thu Hương</w:t>
      </w:r>
      <w:r w:rsidRPr="00A76E07">
        <w:t xml:space="preserve"> đã tạo được không khí sôi nổi bằng cách khơi gợi sự tò mò của các em thông qua </w:t>
      </w:r>
      <w:r>
        <w:t>thí nghiệm mở đầu đầy</w:t>
      </w:r>
      <w:r w:rsidRPr="00A76E07">
        <w:t xml:space="preserve"> thú vị, kích thích sự suy nghĩ và chú ý</w:t>
      </w:r>
      <w:r>
        <w:t xml:space="preserve"> của HS</w:t>
      </w:r>
      <w:r w:rsidRPr="00A76E07">
        <w:t xml:space="preserve">. Phương pháp dạy học mà </w:t>
      </w:r>
      <w:r>
        <w:t xml:space="preserve">cô </w:t>
      </w:r>
      <w:r w:rsidRPr="00A76E07">
        <w:t>áp dụng không chỉ truyền tải kiến thức mà còn tập trung vào việc phát triển tư duy logic, kỹ năng thực hành và ứng dụng thực tiễn của học sinh.</w:t>
      </w:r>
    </w:p>
    <w:p w14:paraId="4AE35A36" w14:textId="2036E76F" w:rsidR="00393FDA" w:rsidRPr="00A76E07" w:rsidRDefault="00393FDA" w:rsidP="00393FDA">
      <w:pPr>
        <w:jc w:val="center"/>
      </w:pPr>
      <w:r>
        <w:rPr>
          <w:noProof/>
        </w:rPr>
        <w:drawing>
          <wp:inline distT="0" distB="0" distL="0" distR="0" wp14:anchorId="613AA8D4" wp14:editId="4C6CBC2E">
            <wp:extent cx="2379036" cy="1784541"/>
            <wp:effectExtent l="0" t="0" r="2540" b="6350"/>
            <wp:docPr id="11069742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7183" cy="1790652"/>
                    </a:xfrm>
                    <a:prstGeom prst="rect">
                      <a:avLst/>
                    </a:prstGeom>
                    <a:noFill/>
                    <a:ln>
                      <a:noFill/>
                    </a:ln>
                  </pic:spPr>
                </pic:pic>
              </a:graphicData>
            </a:graphic>
          </wp:inline>
        </w:drawing>
      </w:r>
    </w:p>
    <w:p w14:paraId="790F3CBD" w14:textId="17D64327" w:rsidR="00393FDA" w:rsidRDefault="00393FDA" w:rsidP="00393FDA">
      <w:pPr>
        <w:jc w:val="both"/>
      </w:pPr>
      <w:r>
        <w:t xml:space="preserve">             </w:t>
      </w:r>
      <w:r w:rsidRPr="00A76E07">
        <w:t xml:space="preserve">Điểm nổi bật của tiết học là phần </w:t>
      </w:r>
      <w:r>
        <w:t xml:space="preserve">thực hành thí nghiệm mà cô giáo Thu Hương đã áp dụng vào bài. Các </w:t>
      </w:r>
      <w:r w:rsidRPr="00A76E07">
        <w:t xml:space="preserve">em </w:t>
      </w:r>
      <w:r>
        <w:t xml:space="preserve">HS </w:t>
      </w:r>
      <w:r w:rsidRPr="00A76E07">
        <w:t xml:space="preserve">đã </w:t>
      </w:r>
      <w:r>
        <w:t xml:space="preserve">biết chia công việc, cùng hợp tác làm thí nghiệm rất bài bản với tâm trạng hào hứng, tò mò khám phá. Ngoài ra các em còn </w:t>
      </w:r>
      <w:r w:rsidRPr="00A76E07">
        <w:t xml:space="preserve">tự tin chia sẻ kết quả thí nghiệm, trình bày các kết luận của mình và tham gia tranh luận với nhau về </w:t>
      </w:r>
      <w:r>
        <w:t>kết quả thu được</w:t>
      </w:r>
      <w:r w:rsidRPr="00A76E07">
        <w:t>, tạo nên một bầu không khí học tập tích cực, sáng tạo và tương tác cao.</w:t>
      </w:r>
      <w: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1"/>
        <w:gridCol w:w="2970"/>
        <w:gridCol w:w="3081"/>
      </w:tblGrid>
      <w:tr w:rsidR="00393FDA" w14:paraId="0A2BAE1B" w14:textId="77777777" w:rsidTr="00393FDA">
        <w:tc>
          <w:tcPr>
            <w:tcW w:w="3020" w:type="dxa"/>
          </w:tcPr>
          <w:p w14:paraId="73609C11" w14:textId="34D86F9B" w:rsidR="00393FDA" w:rsidRDefault="00393FDA" w:rsidP="00393FDA">
            <w:pPr>
              <w:jc w:val="both"/>
            </w:pPr>
            <w:r>
              <w:rPr>
                <w:noProof/>
              </w:rPr>
              <w:drawing>
                <wp:inline distT="0" distB="0" distL="0" distR="0" wp14:anchorId="4744A0EA" wp14:editId="3FC6E5DA">
                  <wp:extent cx="1965543" cy="1474374"/>
                  <wp:effectExtent l="0" t="0" r="0" b="0"/>
                  <wp:docPr id="174359346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80328" cy="1485464"/>
                          </a:xfrm>
                          <a:prstGeom prst="rect">
                            <a:avLst/>
                          </a:prstGeom>
                          <a:noFill/>
                          <a:ln>
                            <a:noFill/>
                          </a:ln>
                        </pic:spPr>
                      </pic:pic>
                    </a:graphicData>
                  </a:graphic>
                </wp:inline>
              </w:drawing>
            </w:r>
          </w:p>
        </w:tc>
        <w:tc>
          <w:tcPr>
            <w:tcW w:w="3021" w:type="dxa"/>
          </w:tcPr>
          <w:p w14:paraId="5C5023C5" w14:textId="632F18B8" w:rsidR="00393FDA" w:rsidRDefault="00393FDA" w:rsidP="00393FDA">
            <w:pPr>
              <w:jc w:val="both"/>
            </w:pPr>
            <w:r>
              <w:rPr>
                <w:noProof/>
              </w:rPr>
              <w:drawing>
                <wp:inline distT="0" distB="0" distL="0" distR="0" wp14:anchorId="20D4492D" wp14:editId="0659D82D">
                  <wp:extent cx="1930116" cy="1473835"/>
                  <wp:effectExtent l="0" t="0" r="0" b="0"/>
                  <wp:docPr id="17236832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48683" cy="1488013"/>
                          </a:xfrm>
                          <a:prstGeom prst="rect">
                            <a:avLst/>
                          </a:prstGeom>
                          <a:noFill/>
                          <a:ln>
                            <a:noFill/>
                          </a:ln>
                        </pic:spPr>
                      </pic:pic>
                    </a:graphicData>
                  </a:graphic>
                </wp:inline>
              </w:drawing>
            </w:r>
          </w:p>
        </w:tc>
        <w:tc>
          <w:tcPr>
            <w:tcW w:w="3021" w:type="dxa"/>
          </w:tcPr>
          <w:p w14:paraId="0979367A" w14:textId="225B38A1" w:rsidR="00393FDA" w:rsidRDefault="00393FDA" w:rsidP="00393FDA">
            <w:pPr>
              <w:jc w:val="both"/>
            </w:pPr>
            <w:r>
              <w:rPr>
                <w:noProof/>
              </w:rPr>
              <w:drawing>
                <wp:inline distT="0" distB="0" distL="0" distR="0" wp14:anchorId="2098376E" wp14:editId="45D48E09">
                  <wp:extent cx="2008214" cy="1506381"/>
                  <wp:effectExtent l="0" t="0" r="0" b="0"/>
                  <wp:docPr id="134974183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7911" cy="1513655"/>
                          </a:xfrm>
                          <a:prstGeom prst="rect">
                            <a:avLst/>
                          </a:prstGeom>
                          <a:noFill/>
                          <a:ln>
                            <a:noFill/>
                          </a:ln>
                        </pic:spPr>
                      </pic:pic>
                    </a:graphicData>
                  </a:graphic>
                </wp:inline>
              </w:drawing>
            </w:r>
          </w:p>
        </w:tc>
      </w:tr>
    </w:tbl>
    <w:p w14:paraId="589A29CD" w14:textId="034AEC89" w:rsidR="00393FDA" w:rsidRDefault="00393FDA" w:rsidP="00393FDA">
      <w:pPr>
        <w:jc w:val="both"/>
      </w:pPr>
      <w:r>
        <w:t xml:space="preserve">       Với phần giao nhiệm vụ chế tạo hộp ảo ảnh ứng dụng hiện tượng phản xạ toàn phần, HS mang đến tiết học một sản phẩm vô cùng sinh động, khiến các bạn học sinh trầm trồ, hết lời khen ngợi.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393FDA" w14:paraId="1F7A322C" w14:textId="77777777" w:rsidTr="00393FDA">
        <w:tc>
          <w:tcPr>
            <w:tcW w:w="4531" w:type="dxa"/>
          </w:tcPr>
          <w:p w14:paraId="293B03B7" w14:textId="289503B1" w:rsidR="00393FDA" w:rsidRDefault="00393FDA" w:rsidP="00393FDA">
            <w:pPr>
              <w:jc w:val="both"/>
            </w:pPr>
            <w:r>
              <w:rPr>
                <w:noProof/>
              </w:rPr>
              <w:drawing>
                <wp:inline distT="0" distB="0" distL="0" distR="0" wp14:anchorId="7C188948" wp14:editId="026A5F3E">
                  <wp:extent cx="2600109" cy="1950368"/>
                  <wp:effectExtent l="0" t="0" r="0" b="0"/>
                  <wp:docPr id="50134809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09728" cy="1957583"/>
                          </a:xfrm>
                          <a:prstGeom prst="rect">
                            <a:avLst/>
                          </a:prstGeom>
                          <a:noFill/>
                          <a:ln>
                            <a:noFill/>
                          </a:ln>
                        </pic:spPr>
                      </pic:pic>
                    </a:graphicData>
                  </a:graphic>
                </wp:inline>
              </w:drawing>
            </w:r>
          </w:p>
        </w:tc>
        <w:tc>
          <w:tcPr>
            <w:tcW w:w="4531" w:type="dxa"/>
          </w:tcPr>
          <w:p w14:paraId="580A5560" w14:textId="0339315D" w:rsidR="00393FDA" w:rsidRPr="00393FDA" w:rsidRDefault="00393FDA" w:rsidP="00393FDA">
            <w:pPr>
              <w:jc w:val="center"/>
            </w:pPr>
            <w:r>
              <w:rPr>
                <w:noProof/>
              </w:rPr>
              <w:drawing>
                <wp:inline distT="0" distB="0" distL="0" distR="0" wp14:anchorId="1FBAB422" wp14:editId="58AD10CD">
                  <wp:extent cx="2552921" cy="1914972"/>
                  <wp:effectExtent l="0" t="0" r="0" b="9525"/>
                  <wp:docPr id="99096492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60643" cy="1920764"/>
                          </a:xfrm>
                          <a:prstGeom prst="rect">
                            <a:avLst/>
                          </a:prstGeom>
                          <a:noFill/>
                          <a:ln>
                            <a:noFill/>
                          </a:ln>
                        </pic:spPr>
                      </pic:pic>
                    </a:graphicData>
                  </a:graphic>
                </wp:inline>
              </w:drawing>
            </w:r>
          </w:p>
        </w:tc>
      </w:tr>
    </w:tbl>
    <w:p w14:paraId="02B28012" w14:textId="3120F6E9" w:rsidR="009C6B65" w:rsidRPr="00393FDA" w:rsidRDefault="00393FDA" w:rsidP="00393FDA">
      <w:pPr>
        <w:jc w:val="both"/>
      </w:pPr>
      <w:r>
        <w:t xml:space="preserve">       </w:t>
      </w:r>
      <w:r w:rsidRPr="00A76E07">
        <w:t xml:space="preserve">Tiết chuyên đề môn Khoa học Tự nhiên của </w:t>
      </w:r>
      <w:r>
        <w:t>cô Thu Hương</w:t>
      </w:r>
      <w:r w:rsidRPr="00A76E07">
        <w:t xml:space="preserve"> và lớp </w:t>
      </w:r>
      <w:r>
        <w:t>9</w:t>
      </w:r>
      <w:r w:rsidRPr="00A76E07">
        <w:t>A1 đã thành công tốt đẹp, để lại ấn tượng sâu sắc cho cả thầy và trò. Đây không chỉ là một buổi học mang tính thực nghiệm cao mà còn là cơ hội để các em học sinh tiếp cận kiến thức khoa học một cách sinh động, gần gũi. Nhà trường hy vọng rằng, tinh thần học tập đầy hứng khởi này sẽ tiếp tục được lan tỏa, giúp các em học sinh ngày càng tiến bộ và gặt hái nhiều thành tích trong học tập.</w:t>
      </w:r>
    </w:p>
    <w:sectPr w:rsidR="009C6B65" w:rsidRPr="00393FDA" w:rsidSect="00393FDA">
      <w:pgSz w:w="11907" w:h="16840" w:code="9"/>
      <w:pgMar w:top="568" w:right="1134" w:bottom="426"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4002EFF" w:usb1="C200247B" w:usb2="00000009" w:usb3="00000000" w:csb0="000001FF" w:csb1="00000000"/>
  </w:font>
  <w:font w:name="Calibri Light">
    <w:panose1 w:val="020F0302020204030204"/>
    <w:charset w:val="A3"/>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371B"/>
    <w:rsid w:val="00393FDA"/>
    <w:rsid w:val="00413C4D"/>
    <w:rsid w:val="00503036"/>
    <w:rsid w:val="00822ABF"/>
    <w:rsid w:val="0090371B"/>
    <w:rsid w:val="009C6B65"/>
    <w:rsid w:val="00A75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B3231"/>
  <w15:chartTrackingRefBased/>
  <w15:docId w15:val="{5F8A4212-67E5-4F24-B89A-CE10F42A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3F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271</Words>
  <Characters>1546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thu nguyễn</cp:lastModifiedBy>
  <cp:revision>4</cp:revision>
  <dcterms:created xsi:type="dcterms:W3CDTF">2024-10-14T12:44:00Z</dcterms:created>
  <dcterms:modified xsi:type="dcterms:W3CDTF">2024-10-15T04:58:00Z</dcterms:modified>
</cp:coreProperties>
</file>