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9B9" w:rsidRPr="00B9231D" w:rsidRDefault="003E49B9" w:rsidP="00690B8B">
      <w:pPr>
        <w:shd w:val="clear" w:color="auto" w:fill="FFFFFF"/>
        <w:spacing w:before="120" w:after="0" w:line="240" w:lineRule="auto"/>
        <w:jc w:val="center"/>
        <w:textAlignment w:val="baseline"/>
        <w:outlineLvl w:val="1"/>
        <w:rPr>
          <w:rFonts w:ascii="Times New Roman" w:eastAsia="Times New Roman" w:hAnsi="Times New Roman" w:cs="Times New Roman"/>
          <w:b/>
          <w:bCs/>
          <w:color w:val="A76014"/>
          <w:sz w:val="36"/>
          <w:szCs w:val="36"/>
        </w:rPr>
      </w:pPr>
      <w:r w:rsidRPr="00B9231D">
        <w:rPr>
          <w:rFonts w:ascii="Times New Roman" w:eastAsia="Times New Roman" w:hAnsi="Times New Roman" w:cs="Times New Roman"/>
          <w:b/>
          <w:bCs/>
          <w:color w:val="A76014"/>
          <w:sz w:val="36"/>
          <w:szCs w:val="36"/>
        </w:rPr>
        <w:t>MỞ ĐẦU</w:t>
      </w:r>
    </w:p>
    <w:p w:rsidR="003E49B9" w:rsidRPr="00CC649D" w:rsidRDefault="003E49B9" w:rsidP="003E49B9">
      <w:pPr>
        <w:shd w:val="clear" w:color="auto" w:fill="FFFFFF"/>
        <w:spacing w:before="120" w:after="120" w:line="36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C649D">
        <w:rPr>
          <w:rFonts w:ascii="Times New Roman" w:eastAsia="Times New Roman" w:hAnsi="Times New Roman" w:cs="Times New Roman"/>
          <w:color w:val="000000"/>
          <w:sz w:val="28"/>
          <w:szCs w:val="28"/>
        </w:rPr>
        <w:t>Hiện nay, các thế lực phản động, thù địch chống phá Đảng Cộng sản Việt Nam ngày càng một có hệ thống, tổ chức vô cùng tinh vi, xảo quyệt hơn và vô cùng nguy hiểm. Chúng chống phá liên tục trên mọi mặt, lĩnh vực, không chỉ thuần túy là vấn đề lý luận mà bao gồm tất cả những vấn đề thực tế mới phát sinh. Chúng xuyên tạc, phủ định chủ trương, chính sách về vai trò lãnh đạo về mọi mặt của Đảng Cộng sản Việt Nam. Đây là thủ đoạn không còn mới nhưng chúng luôn coi đây là trọng điểm chống phá với các chiêu trò rất mới và tinh vi. Chúng xuyên tạc, phủ định đường lối chính trị, tư tưởng, văn hóa, giáo dục, quốc phòng, an ninh và đối ngoại của Đảng cộng sản Việt Nam. Chúng cố tình quên đi vấn đề thể hiện tính biện chứng trong quy luật của cuộc sống là giải phóng giai cấp, giải phóng con người, giải phóng dân tộc. Điều này gắn liền với mục tiêu độc lập dân tộc chủ nghĩa xã hội.</w:t>
      </w:r>
    </w:p>
    <w:p w:rsidR="003E49B9" w:rsidRPr="00B9231D" w:rsidRDefault="003E49B9" w:rsidP="003E49B9">
      <w:pPr>
        <w:shd w:val="clear" w:color="auto" w:fill="FFFFFF"/>
        <w:spacing w:before="120" w:after="120" w:line="360" w:lineRule="auto"/>
        <w:jc w:val="center"/>
        <w:textAlignment w:val="baseline"/>
        <w:outlineLvl w:val="1"/>
        <w:rPr>
          <w:rFonts w:ascii="Times New Roman" w:eastAsia="Times New Roman" w:hAnsi="Times New Roman" w:cs="Times New Roman"/>
          <w:b/>
          <w:bCs/>
          <w:color w:val="A76014"/>
          <w:sz w:val="32"/>
          <w:szCs w:val="32"/>
        </w:rPr>
      </w:pPr>
      <w:r w:rsidRPr="00B9231D">
        <w:rPr>
          <w:rFonts w:ascii="Times New Roman" w:eastAsia="Times New Roman" w:hAnsi="Times New Roman" w:cs="Times New Roman"/>
          <w:b/>
          <w:bCs/>
          <w:color w:val="A76014"/>
          <w:sz w:val="32"/>
          <w:szCs w:val="32"/>
        </w:rPr>
        <w:t>NỘI DUNG</w:t>
      </w:r>
    </w:p>
    <w:p w:rsidR="003E49B9" w:rsidRPr="00B9231D" w:rsidRDefault="003E49B9" w:rsidP="003E49B9">
      <w:pPr>
        <w:shd w:val="clear" w:color="auto" w:fill="FFFFFF"/>
        <w:spacing w:before="120" w:after="120" w:line="360" w:lineRule="auto"/>
        <w:jc w:val="both"/>
        <w:textAlignment w:val="baseline"/>
        <w:outlineLvl w:val="1"/>
        <w:rPr>
          <w:rFonts w:ascii="Times New Roman" w:eastAsia="Times New Roman" w:hAnsi="Times New Roman" w:cs="Times New Roman"/>
          <w:b/>
          <w:bCs/>
          <w:color w:val="A76014"/>
          <w:sz w:val="28"/>
          <w:szCs w:val="28"/>
        </w:rPr>
      </w:pPr>
      <w:r w:rsidRPr="00B9231D">
        <w:rPr>
          <w:rFonts w:ascii="Times New Roman" w:eastAsia="Times New Roman" w:hAnsi="Times New Roman" w:cs="Times New Roman"/>
          <w:b/>
          <w:bCs/>
          <w:color w:val="A76014"/>
          <w:sz w:val="28"/>
          <w:szCs w:val="28"/>
        </w:rPr>
        <w:t>I. Khái quát về nền tảng tư tưởng của Đảng</w:t>
      </w:r>
    </w:p>
    <w:p w:rsidR="003E49B9" w:rsidRPr="00B9231D" w:rsidRDefault="003E49B9" w:rsidP="003E49B9">
      <w:pPr>
        <w:shd w:val="clear" w:color="auto" w:fill="FFFFFF"/>
        <w:spacing w:before="120" w:after="120" w:line="360" w:lineRule="auto"/>
        <w:jc w:val="both"/>
        <w:textAlignment w:val="baseline"/>
        <w:outlineLvl w:val="2"/>
        <w:rPr>
          <w:rFonts w:ascii="Times New Roman" w:eastAsia="Times New Roman" w:hAnsi="Times New Roman" w:cs="Times New Roman"/>
          <w:b/>
          <w:bCs/>
          <w:color w:val="A76014"/>
          <w:sz w:val="28"/>
          <w:szCs w:val="28"/>
        </w:rPr>
      </w:pPr>
      <w:r w:rsidRPr="00B9231D">
        <w:rPr>
          <w:rFonts w:ascii="Times New Roman" w:eastAsia="Times New Roman" w:hAnsi="Times New Roman" w:cs="Times New Roman"/>
          <w:b/>
          <w:bCs/>
          <w:color w:val="A76014"/>
          <w:sz w:val="28"/>
          <w:szCs w:val="28"/>
        </w:rPr>
        <w:t>1. Khái niệm chung </w:t>
      </w:r>
    </w:p>
    <w:p w:rsidR="003E49B9" w:rsidRPr="00CC649D" w:rsidRDefault="003E49B9" w:rsidP="003E49B9">
      <w:pPr>
        <w:shd w:val="clear" w:color="auto" w:fill="FFFFFF"/>
        <w:spacing w:before="120" w:after="120" w:line="36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C649D">
        <w:rPr>
          <w:rFonts w:ascii="Times New Roman" w:eastAsia="Times New Roman" w:hAnsi="Times New Roman" w:cs="Times New Roman"/>
          <w:color w:val="000000"/>
          <w:sz w:val="28"/>
          <w:szCs w:val="28"/>
        </w:rPr>
        <w:t>Đảng Cộng sản Việt Nam: Là đội tiên phong của giai cấp công nhân và nông dân, đại biểu trung thành cho lợi ích của giai cấp công nhân và nông dân lao động. Là tổ chức chính trị duy nhất được hiến pháp Việt Nam 2013 công nhận. Đảng cộng sản Việt Nam lấy nền tảng cốt lõi là chủ nghĩa Mác - Lênin và tư tưởng Hồ Chí Minh để hoạt động và phát triển. </w:t>
      </w:r>
    </w:p>
    <w:p w:rsidR="003E49B9" w:rsidRPr="00CC649D" w:rsidRDefault="003E49B9" w:rsidP="003E49B9">
      <w:pPr>
        <w:shd w:val="clear" w:color="auto" w:fill="FFFFFF"/>
        <w:spacing w:before="120" w:after="120" w:line="36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C649D">
        <w:rPr>
          <w:rFonts w:ascii="Times New Roman" w:eastAsia="Times New Roman" w:hAnsi="Times New Roman" w:cs="Times New Roman"/>
          <w:color w:val="000000"/>
          <w:sz w:val="28"/>
          <w:szCs w:val="28"/>
        </w:rPr>
        <w:t>Nền tảng tư tưởng của Đảng được khẳng định tại </w:t>
      </w:r>
      <w:r>
        <w:rPr>
          <w:rFonts w:ascii="Times New Roman" w:eastAsia="Times New Roman" w:hAnsi="Times New Roman" w:cs="Times New Roman"/>
          <w:b/>
          <w:bCs/>
          <w:color w:val="000000"/>
          <w:sz w:val="28"/>
          <w:szCs w:val="28"/>
          <w:bdr w:val="none" w:sz="0" w:space="0" w:color="auto" w:frame="1"/>
        </w:rPr>
        <w:t>"c</w:t>
      </w:r>
      <w:r w:rsidRPr="00CC649D">
        <w:rPr>
          <w:rFonts w:ascii="Times New Roman" w:eastAsia="Times New Roman" w:hAnsi="Times New Roman" w:cs="Times New Roman"/>
          <w:b/>
          <w:bCs/>
          <w:color w:val="000000"/>
          <w:sz w:val="28"/>
          <w:szCs w:val="28"/>
          <w:bdr w:val="none" w:sz="0" w:space="0" w:color="auto" w:frame="1"/>
        </w:rPr>
        <w:t>ương lĩnh xây dựng đất nước trong thời kỳ quá độ lên chủ nghĩa xã hội năm 2011"</w:t>
      </w:r>
      <w:r w:rsidRPr="00CC649D">
        <w:rPr>
          <w:rFonts w:ascii="Times New Roman" w:eastAsia="Times New Roman" w:hAnsi="Times New Roman" w:cs="Times New Roman"/>
          <w:color w:val="000000"/>
          <w:sz w:val="28"/>
          <w:szCs w:val="28"/>
        </w:rPr>
        <w:t> và được khẳng định là chủ nghĩa Mác - Lênin và tư tưởng Hồ Chí Minh. Chủ nghĩa Mác- Lênin là học thuyết lý luận sâu rộng, toàn diện trên mọi lĩnh vực, mà căn bản, quan trọng, cốt lõi, gồm: Triết học, Kinh tế chính trị h</w:t>
      </w:r>
      <w:r>
        <w:rPr>
          <w:rFonts w:ascii="Times New Roman" w:eastAsia="Times New Roman" w:hAnsi="Times New Roman" w:cs="Times New Roman"/>
          <w:color w:val="000000"/>
          <w:sz w:val="28"/>
          <w:szCs w:val="28"/>
        </w:rPr>
        <w:t>ọc và chủ nghĩa xã hội khoa học</w:t>
      </w:r>
    </w:p>
    <w:p w:rsidR="00690B8B" w:rsidRDefault="003E49B9" w:rsidP="00690B8B">
      <w:pPr>
        <w:shd w:val="clear" w:color="auto" w:fill="FFFFFF"/>
        <w:spacing w:before="120" w:after="120" w:line="360" w:lineRule="auto"/>
        <w:jc w:val="both"/>
        <w:textAlignment w:val="baseline"/>
        <w:outlineLvl w:val="2"/>
        <w:rPr>
          <w:rFonts w:ascii="Times New Roman" w:eastAsia="Times New Roman" w:hAnsi="Times New Roman" w:cs="Times New Roman"/>
          <w:b/>
          <w:bCs/>
          <w:color w:val="A76014"/>
          <w:sz w:val="28"/>
          <w:szCs w:val="28"/>
        </w:rPr>
      </w:pPr>
      <w:r w:rsidRPr="00B9231D">
        <w:rPr>
          <w:rFonts w:ascii="Times New Roman" w:eastAsia="Times New Roman" w:hAnsi="Times New Roman" w:cs="Times New Roman"/>
          <w:b/>
          <w:bCs/>
          <w:color w:val="A76014"/>
          <w:sz w:val="28"/>
          <w:szCs w:val="28"/>
        </w:rPr>
        <w:t> 2. Nguồn gốc về nền tảng tư tưởng của Đảng</w:t>
      </w:r>
    </w:p>
    <w:p w:rsidR="003E49B9" w:rsidRPr="00690B8B" w:rsidRDefault="003E49B9" w:rsidP="00690B8B">
      <w:pPr>
        <w:shd w:val="clear" w:color="auto" w:fill="FFFFFF"/>
        <w:spacing w:before="120" w:after="120" w:line="360" w:lineRule="auto"/>
        <w:ind w:firstLine="720"/>
        <w:jc w:val="both"/>
        <w:textAlignment w:val="baseline"/>
        <w:outlineLvl w:val="2"/>
        <w:rPr>
          <w:rFonts w:ascii="Times New Roman" w:eastAsia="Times New Roman" w:hAnsi="Times New Roman" w:cs="Times New Roman"/>
          <w:b/>
          <w:bCs/>
          <w:color w:val="A76014"/>
          <w:sz w:val="28"/>
          <w:szCs w:val="28"/>
        </w:rPr>
      </w:pPr>
      <w:bookmarkStart w:id="0" w:name="_GoBack"/>
      <w:bookmarkEnd w:id="0"/>
      <w:r>
        <w:rPr>
          <w:rFonts w:ascii="Times New Roman" w:eastAsia="Times New Roman" w:hAnsi="Times New Roman" w:cs="Times New Roman"/>
          <w:color w:val="000000"/>
          <w:sz w:val="28"/>
          <w:szCs w:val="28"/>
        </w:rPr>
        <w:lastRenderedPageBreak/>
        <w:t xml:space="preserve"> </w:t>
      </w:r>
      <w:r w:rsidRPr="00CC649D">
        <w:rPr>
          <w:rFonts w:ascii="Times New Roman" w:eastAsia="Times New Roman" w:hAnsi="Times New Roman" w:cs="Times New Roman"/>
          <w:color w:val="000000"/>
          <w:sz w:val="28"/>
          <w:szCs w:val="28"/>
        </w:rPr>
        <w:t>Học thuyết về chủ nghĩa cộng sản là do một số nhà kinh điển dày công nghiên cứu từ cuối thế kỉ XIX đến đầu thế kỉ XX trên cơ sở thực tiễn chủ nghĩa tư bản đã dẫn bước qua giai đoạn chủ nghĩa đế quốc, phong trào đấu tranh giai cấp của nhân dân lao động trên toàn cầu đang phát triển mạnh mẽ và đạt được nhiều thành tựu to lớn:  Công xã Paris, Cách mạng tháng 10 Nga, sự thành lập liên bang cộng hòa xã hội chủ nghĩa Xô - Viết, giải thoát hàng trăm triệu nhân dân lao động khỏi ách áp bức, bóc lột của chế độ phong kiến và tư bản. Tư tưởng Hồ Chí Minh là một hệ thống quan điểm toàn diện và sâu sắc của Chủ tịch Hồ Chí Minh đối với một số vấn đề cơ bản của cách mạng Việt Nam, kết quả của sự ứng dụng và phát triển sáng tạo của chủ nghĩa Mác- Lênin vào điều kiện thực tiễn của nước ta, tiếp nối và phát triển những giá trị truyền thống cao đẹp của dân tộc, tiếp thu những tinh hoa văn hóa đặc biệt của nhân loại; là tài sản tinh thần đặc biệt quý báu và vô giá của Đảng và dân tộc ta, tư tưởng của người mãi dẫn đường cho sự nghiệp cách mạng của chúng ta.</w:t>
      </w:r>
    </w:p>
    <w:p w:rsidR="003E49B9" w:rsidRPr="00CC649D" w:rsidRDefault="003E49B9" w:rsidP="003E49B9">
      <w:pPr>
        <w:spacing w:before="120" w:after="120" w:line="360" w:lineRule="auto"/>
        <w:jc w:val="both"/>
        <w:rPr>
          <w:rFonts w:ascii="Times New Roman" w:hAnsi="Times New Roman" w:cs="Times New Roman"/>
          <w:color w:val="000000"/>
          <w:sz w:val="28"/>
          <w:szCs w:val="28"/>
          <w:shd w:val="clear" w:color="auto" w:fill="FFFFFF"/>
        </w:rPr>
      </w:pPr>
      <w:r w:rsidRPr="00CC649D">
        <w:rPr>
          <w:rFonts w:ascii="Times New Roman" w:hAnsi="Times New Roman" w:cs="Times New Roman"/>
          <w:color w:val="000000"/>
          <w:sz w:val="28"/>
          <w:szCs w:val="28"/>
          <w:shd w:val="clear" w:color="auto" w:fill="FFFFFF"/>
        </w:rPr>
        <w:t>Như vậy, nền tảng tư tưởng của Đảng cộng sản Việt Nam là các học thuyết, những tư tưởng được ra đời trên cơ sở tiếp thu có chọn lọc những tinh hoa văn minh của trí tuệ nhân loại; luôn luôn được bồi đắp, hoàn thiện bởi những kết quá sáng tạo mới nhất của khoa học và kinh nghiệm thực tiễn lịch sử trong nước và quốc tế.</w:t>
      </w:r>
    </w:p>
    <w:p w:rsidR="003E49B9" w:rsidRPr="00CC649D" w:rsidRDefault="003E49B9" w:rsidP="003E49B9">
      <w:pPr>
        <w:pStyle w:val="Heading2"/>
        <w:shd w:val="clear" w:color="auto" w:fill="FFFFFF"/>
        <w:spacing w:before="120" w:beforeAutospacing="0" w:after="120" w:afterAutospacing="0" w:line="360" w:lineRule="auto"/>
        <w:jc w:val="both"/>
        <w:textAlignment w:val="baseline"/>
        <w:rPr>
          <w:color w:val="A76014"/>
          <w:sz w:val="28"/>
          <w:szCs w:val="28"/>
        </w:rPr>
      </w:pPr>
      <w:r w:rsidRPr="00CC649D">
        <w:rPr>
          <w:color w:val="A76014"/>
          <w:sz w:val="28"/>
          <w:szCs w:val="28"/>
        </w:rPr>
        <w:t>II. Bảo vệ nền tảng tư tưởng của Đảng cộng sản Việt Nam</w:t>
      </w:r>
    </w:p>
    <w:p w:rsidR="003E49B9" w:rsidRPr="00CC649D" w:rsidRDefault="003E49B9" w:rsidP="003E49B9">
      <w:pPr>
        <w:pStyle w:val="Heading3"/>
        <w:shd w:val="clear" w:color="auto" w:fill="FFFFFF"/>
        <w:spacing w:before="120" w:beforeAutospacing="0" w:after="120" w:afterAutospacing="0" w:line="360" w:lineRule="auto"/>
        <w:jc w:val="both"/>
        <w:textAlignment w:val="baseline"/>
        <w:rPr>
          <w:color w:val="A76014"/>
          <w:sz w:val="28"/>
          <w:szCs w:val="28"/>
        </w:rPr>
      </w:pPr>
      <w:r w:rsidRPr="00CC649D">
        <w:rPr>
          <w:color w:val="A76014"/>
          <w:sz w:val="28"/>
          <w:szCs w:val="28"/>
        </w:rPr>
        <w:t>1.  Yêu cầu đặt ra đối với nhiệm vụ bảo vệ nền tảng tư tưởng của Đảng</w:t>
      </w:r>
    </w:p>
    <w:p w:rsidR="003E49B9" w:rsidRDefault="003E49B9" w:rsidP="003E49B9">
      <w:pPr>
        <w:pStyle w:val="NormalWeb"/>
        <w:shd w:val="clear" w:color="auto" w:fill="FFFFFF"/>
        <w:spacing w:before="120" w:beforeAutospacing="0" w:after="120" w:afterAutospacing="0" w:line="360" w:lineRule="auto"/>
        <w:jc w:val="both"/>
        <w:textAlignment w:val="baseline"/>
        <w:rPr>
          <w:rStyle w:val="Strong"/>
          <w:color w:val="000000"/>
          <w:sz w:val="28"/>
          <w:szCs w:val="28"/>
          <w:bdr w:val="none" w:sz="0" w:space="0" w:color="auto" w:frame="1"/>
        </w:rPr>
      </w:pPr>
      <w:r>
        <w:rPr>
          <w:color w:val="000000"/>
          <w:sz w:val="28"/>
          <w:szCs w:val="28"/>
        </w:rPr>
        <w:t xml:space="preserve">      </w:t>
      </w:r>
      <w:r w:rsidRPr="00CC649D">
        <w:rPr>
          <w:color w:val="000000"/>
          <w:sz w:val="28"/>
          <w:szCs w:val="28"/>
        </w:rPr>
        <w:t>Với vị trí, vai trò đặc biệt nêu trên, nền tảng tư tưởng luôn là đối tượng và mục tiêu phá hoại của những kẻ thù địch phản động. Chúng thường tìm mọi cách vu khống, bịa đặt, bôi nhọ, chống phá nền tảng tư tưởng của Đảng ta, nhằm khiến cho cán bộ, đảng viên và nhân dân hoang mang, lệch hướng. Việc giữ gìn nền tảng tư tưởng được thực hiện từ rất lâu và ngày càng trở thành công việc quan trọng, thường xuyên và liên tục trong công tác xây dựng Đảng Cộng sản Việt Nam. Tại nghị quyết số 35-NQ/TW của Bộ chính trị về vấn đề </w:t>
      </w:r>
      <w:r w:rsidRPr="00CC649D">
        <w:rPr>
          <w:rStyle w:val="Strong"/>
          <w:color w:val="000000"/>
          <w:sz w:val="28"/>
          <w:szCs w:val="28"/>
          <w:bdr w:val="none" w:sz="0" w:space="0" w:color="auto" w:frame="1"/>
        </w:rPr>
        <w:t>"Về tăng cường bảo vệ nền tảng tư tưởng của Đảng, đấu tranh phản bác các quan điểm sai trái, thù địch trong tình hình mới". </w:t>
      </w:r>
    </w:p>
    <w:p w:rsidR="003E49B9" w:rsidRPr="00CC649D" w:rsidRDefault="003E49B9" w:rsidP="003E49B9">
      <w:pPr>
        <w:pStyle w:val="NormalWeb"/>
        <w:shd w:val="clear" w:color="auto" w:fill="FFFFFF"/>
        <w:spacing w:before="120" w:beforeAutospacing="0" w:after="120" w:afterAutospacing="0" w:line="360" w:lineRule="auto"/>
        <w:jc w:val="both"/>
        <w:textAlignment w:val="baseline"/>
        <w:rPr>
          <w:color w:val="000000"/>
          <w:sz w:val="28"/>
          <w:szCs w:val="28"/>
        </w:rPr>
      </w:pPr>
      <w:r>
        <w:rPr>
          <w:rStyle w:val="Strong"/>
          <w:color w:val="000000"/>
          <w:sz w:val="28"/>
          <w:szCs w:val="28"/>
          <w:bdr w:val="none" w:sz="0" w:space="0" w:color="auto" w:frame="1"/>
        </w:rPr>
        <w:lastRenderedPageBreak/>
        <w:t xml:space="preserve">     </w:t>
      </w:r>
      <w:r w:rsidRPr="00CC649D">
        <w:rPr>
          <w:color w:val="000000"/>
          <w:sz w:val="28"/>
          <w:szCs w:val="28"/>
        </w:rPr>
        <w:t>Nghị quyết chỉ ra rõ một số vấn đề quan trọng như sau: Bảo vệ nền tảng tư tưởng của Đảng là bảo vệ Đảng, bảo vệ quan điểm chính trị, sự lãnh đạo của Đảng; bảo vệ chế độ, nhà nước pháp quyền xã hội chủ nghĩa Việt Nam; bảo vệ công cuộc cái cách, xây dựng, đối mới đất nước và hợp tác quốc tế; bảo vệ an ninh quốc gia, dân tộc; giữ gìn môi trường hòa bình, ổn định phục vụ cho sự phát triển của đất nước. Đó là nội dung quan trọng và cốt lõi của sự nghiệp đổi mới, xây dựng Đảng; là nhiệm vụ ưu tiên hàng đầu của toàn Đảng, toàn quân, toàn dân, trong đó các cơ quan báo chí truyền thông các cấp là chủ đạo; là việc làm tự giác, thường xuyên của cấp ủy, tổ chức đảng, chính quyền, mặt trận tổ quốc Việt Nam và đoàn thể chính trị - Xã hội cùng cấp; của mỗi địa phương, cơ quan, đơn vị, của cán bộ, đảng viên, trước hết là người đứng đầu.</w:t>
      </w:r>
    </w:p>
    <w:p w:rsidR="003E49B9" w:rsidRPr="00CC649D" w:rsidRDefault="003E49B9" w:rsidP="003E49B9">
      <w:pPr>
        <w:pStyle w:val="Heading3"/>
        <w:shd w:val="clear" w:color="auto" w:fill="FFFFFF"/>
        <w:spacing w:before="120" w:beforeAutospacing="0" w:after="120" w:afterAutospacing="0" w:line="360" w:lineRule="auto"/>
        <w:jc w:val="both"/>
        <w:textAlignment w:val="baseline"/>
        <w:rPr>
          <w:color w:val="A76014"/>
          <w:sz w:val="28"/>
          <w:szCs w:val="28"/>
        </w:rPr>
      </w:pPr>
      <w:r w:rsidRPr="00CC649D">
        <w:rPr>
          <w:color w:val="A76014"/>
          <w:sz w:val="28"/>
          <w:szCs w:val="28"/>
        </w:rPr>
        <w:t>2. Giải pháp tăng cường bảo vệ nền tảng của Đảng cộng sản Việt Nam</w:t>
      </w:r>
    </w:p>
    <w:p w:rsidR="003E49B9" w:rsidRPr="00CC649D" w:rsidRDefault="003E49B9" w:rsidP="003E49B9">
      <w:pPr>
        <w:pStyle w:val="NormalWeb"/>
        <w:shd w:val="clear" w:color="auto" w:fill="FFFFFF"/>
        <w:spacing w:before="120" w:beforeAutospacing="0" w:after="120" w:afterAutospacing="0" w:line="360" w:lineRule="auto"/>
        <w:jc w:val="both"/>
        <w:textAlignment w:val="baseline"/>
        <w:rPr>
          <w:color w:val="000000"/>
          <w:sz w:val="28"/>
          <w:szCs w:val="28"/>
        </w:rPr>
      </w:pPr>
      <w:r>
        <w:rPr>
          <w:color w:val="000000"/>
          <w:sz w:val="28"/>
          <w:szCs w:val="28"/>
        </w:rPr>
        <w:t xml:space="preserve">      </w:t>
      </w:r>
      <w:r w:rsidRPr="00CC649D">
        <w:rPr>
          <w:color w:val="000000"/>
          <w:sz w:val="28"/>
          <w:szCs w:val="28"/>
        </w:rPr>
        <w:t>Thứ nhất, tiếp tục bổ sung, kiên định và phát triển sáng tạo chủ nghĩa Mác - Lênin, tư tưởng Hồ Chí Minh để đáp ứng với thực tiễn Việt Nam. Cùng lúc đó, bối cảnh thực tiễn đã có nhiều biến đổi, đặt ra nhiều vấn đề mới cần giải quyết nên để tiếp tục kế thừa, vận dụng và phát triển sáng tạo chủ nghĩa Mác - Lênin, tư tưởng Hồ Chí Minh trước hết cần tiến hành các hoạt động nghiên cứu sâu hơn nữa về một số vấn đề cơ bản, nền tảng để tiếp tục khẳng định những giá trị cốt lõi của chủ nghĩa Mác - Lênin, tư tưởng Hồ Chí Minh. Bên cạnh đó, cần nghiên cứu, đề xuất các vấn đề cần vận dụng và phát triển chủ nghĩa Mác-Lênin, tư tưởng Hồ Chí Minh để phù hợp và thích nghi với thực tiễn với nước ta giai đoạn hiện nay.</w:t>
      </w:r>
    </w:p>
    <w:p w:rsidR="003E49B9" w:rsidRPr="00CC649D" w:rsidRDefault="003E49B9" w:rsidP="003E49B9">
      <w:pPr>
        <w:pStyle w:val="NormalWeb"/>
        <w:shd w:val="clear" w:color="auto" w:fill="FFFFFF"/>
        <w:spacing w:before="120" w:beforeAutospacing="0" w:after="120" w:afterAutospacing="0" w:line="360" w:lineRule="auto"/>
        <w:jc w:val="both"/>
        <w:textAlignment w:val="baseline"/>
        <w:rPr>
          <w:color w:val="000000"/>
          <w:sz w:val="28"/>
          <w:szCs w:val="28"/>
        </w:rPr>
      </w:pPr>
      <w:r>
        <w:rPr>
          <w:color w:val="000000"/>
          <w:sz w:val="28"/>
          <w:szCs w:val="28"/>
        </w:rPr>
        <w:t xml:space="preserve">       </w:t>
      </w:r>
      <w:r w:rsidRPr="00CC649D">
        <w:rPr>
          <w:color w:val="000000"/>
          <w:sz w:val="28"/>
          <w:szCs w:val="28"/>
        </w:rPr>
        <w:t xml:space="preserve">Thứ hai, kiên trì, bền bỉ đấu tranh phản bác những luận điệu xuyên tạc, thù địch nhằm phá hoại nền tảng tư tưởng của Đảng. Bên cạnh việc tiếp tục nghiên cứu, vận dụng, phát triển chủ nghĩa Mác - Lênin; cần tiếp tục kiên quyết đấu tranh phản bác đối với những phương thức, thủ đoạn diễn biến hòa bình, phá hoại của một số thế lực thù địch. Trước hết, cần xác định những nội dung đang bị một số thế lực xuyên tạc, sau đó hình thành lý luận đấu tranh phản bác trên mọi lĩnh vực cụ thể. Đồng thời, chuyển trọng tâm của việc đấu tranh phản bác những quan điểm sai trái, thù địch với chủ nghĩa Mác-Lênin, tư tưởng Hồ Chí Minh trên mặt trận tư tưởng, lý luận hiện nay </w:t>
      </w:r>
      <w:r w:rsidRPr="00CC649D">
        <w:rPr>
          <w:color w:val="000000"/>
          <w:sz w:val="28"/>
          <w:szCs w:val="28"/>
        </w:rPr>
        <w:lastRenderedPageBreak/>
        <w:t>là chủ yếu qua đấu tranh trên internet và mạng xã hội. Đây là một sự chuyển đổi vô cùng quan trọng để đáp ứng xu hướng phát triển của thời đại.</w:t>
      </w:r>
    </w:p>
    <w:p w:rsidR="003E49B9" w:rsidRPr="003E49B9" w:rsidRDefault="003E49B9" w:rsidP="003E49B9">
      <w:pPr>
        <w:pStyle w:val="NormalWeb"/>
        <w:shd w:val="clear" w:color="auto" w:fill="FFFFFF"/>
        <w:spacing w:before="120" w:beforeAutospacing="0" w:after="120" w:afterAutospacing="0" w:line="360" w:lineRule="auto"/>
        <w:jc w:val="both"/>
        <w:textAlignment w:val="baseline"/>
        <w:rPr>
          <w:color w:val="000000"/>
          <w:sz w:val="28"/>
          <w:szCs w:val="28"/>
        </w:rPr>
      </w:pPr>
      <w:r>
        <w:rPr>
          <w:color w:val="000000"/>
          <w:sz w:val="28"/>
          <w:szCs w:val="28"/>
        </w:rPr>
        <w:t xml:space="preserve">       </w:t>
      </w:r>
      <w:r w:rsidRPr="00CC649D">
        <w:rPr>
          <w:color w:val="000000"/>
          <w:sz w:val="28"/>
          <w:szCs w:val="28"/>
        </w:rPr>
        <w:t>Thứ ba, các cơ quan có thẩm quyền cần chú ý tăng cường cơ sở vật chất - kỹ thuật, phương tiện phục vụ công tác bảo đảm an ninh thông tin, an ninh mạng... góp phần đấu tranh phòng chống âm mưu và thủ đoạn "diễn biến hòa bình" của các thế lực thù địch trên không gian mạng. Đồng thời, từng cán bộ, đảng viên cần tự nâng cao ý thức trách nhiệm, kỷ luật khi tiếp cận thông tin trên mạng xã hội; nghiêm chỉnh tuân thủ điều lệ và hoạt động của cơ quan, tổ chức nơi mình là thành viên.</w:t>
      </w:r>
    </w:p>
    <w:p w:rsidR="003E49B9" w:rsidRPr="00B9231D" w:rsidRDefault="003E49B9" w:rsidP="003E49B9">
      <w:pPr>
        <w:pStyle w:val="Heading2"/>
        <w:shd w:val="clear" w:color="auto" w:fill="FFFFFF"/>
        <w:spacing w:before="120" w:beforeAutospacing="0" w:after="120" w:afterAutospacing="0" w:line="360" w:lineRule="auto"/>
        <w:jc w:val="center"/>
        <w:textAlignment w:val="baseline"/>
        <w:rPr>
          <w:color w:val="A76014"/>
          <w:sz w:val="32"/>
          <w:szCs w:val="32"/>
        </w:rPr>
      </w:pPr>
      <w:r w:rsidRPr="00B9231D">
        <w:rPr>
          <w:color w:val="A76014"/>
          <w:sz w:val="32"/>
          <w:szCs w:val="32"/>
        </w:rPr>
        <w:t>KẾT LUẬN</w:t>
      </w:r>
    </w:p>
    <w:p w:rsidR="003E49B9" w:rsidRPr="00CC649D" w:rsidRDefault="003E49B9" w:rsidP="003E49B9">
      <w:pPr>
        <w:pStyle w:val="NormalWeb"/>
        <w:shd w:val="clear" w:color="auto" w:fill="FFFFFF"/>
        <w:spacing w:before="120" w:beforeAutospacing="0" w:after="120" w:afterAutospacing="0" w:line="360" w:lineRule="auto"/>
        <w:jc w:val="both"/>
        <w:textAlignment w:val="baseline"/>
        <w:rPr>
          <w:color w:val="000000"/>
          <w:sz w:val="28"/>
          <w:szCs w:val="28"/>
        </w:rPr>
      </w:pPr>
      <w:r>
        <w:rPr>
          <w:color w:val="000000"/>
          <w:sz w:val="28"/>
          <w:szCs w:val="28"/>
        </w:rPr>
        <w:t xml:space="preserve">          Đã trải qua 90 năm</w:t>
      </w:r>
      <w:r w:rsidRPr="00CC649D">
        <w:rPr>
          <w:color w:val="000000"/>
          <w:sz w:val="28"/>
          <w:szCs w:val="28"/>
        </w:rPr>
        <w:t>, Đảng cộng sản Việt Nam luôn kiên trì với nền tảng tư tưởng của Đảng mà nòng cốt là chủ nghĩa Mác-Lênin và tư tưởng Hồ Chí Minh. Sự kiên trì ấy chính là bài học cực kỳ quý báu cho mỗi chúng ta khi chúng ta sinh sống dưới ngọn cờ xã hội chủ nghĩa khi tham gia bảo vệ nền tảng tư tưởng của Đảng. Nhiệm vụ này tuy còn nhiều khó khăn và gian khổ khi các thế lực chống phá luôn luôn tìm cách để lật đổ sự lãnh đạo của Đảng Cộng sản nhưng khi chúng ta luôn luôn giữ vững lập trường quan điểm chính trị vững vàng, luôn tôi luyện bản thân thì chúng ta sẽ giành thắng lợi.</w:t>
      </w:r>
    </w:p>
    <w:p w:rsidR="007B3463" w:rsidRDefault="007B3463"/>
    <w:sectPr w:rsidR="007B3463" w:rsidSect="00690B8B">
      <w:pgSz w:w="12240" w:h="15840"/>
      <w:pgMar w:top="567"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2B7"/>
    <w:rsid w:val="003763CE"/>
    <w:rsid w:val="003E49B9"/>
    <w:rsid w:val="0040312A"/>
    <w:rsid w:val="00690B8B"/>
    <w:rsid w:val="007B3463"/>
    <w:rsid w:val="00B9231D"/>
    <w:rsid w:val="00DE62B7"/>
    <w:rsid w:val="00FB6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2B7"/>
  </w:style>
  <w:style w:type="paragraph" w:styleId="Heading2">
    <w:name w:val="heading 2"/>
    <w:basedOn w:val="Normal"/>
    <w:link w:val="Heading2Char"/>
    <w:uiPriority w:val="9"/>
    <w:qFormat/>
    <w:rsid w:val="003E49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E49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49B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E49B9"/>
    <w:rPr>
      <w:rFonts w:ascii="Times New Roman" w:eastAsia="Times New Roman" w:hAnsi="Times New Roman" w:cs="Times New Roman"/>
      <w:b/>
      <w:bCs/>
      <w:sz w:val="27"/>
      <w:szCs w:val="27"/>
    </w:rPr>
  </w:style>
  <w:style w:type="paragraph" w:styleId="NormalWeb">
    <w:name w:val="Normal (Web)"/>
    <w:basedOn w:val="Normal"/>
    <w:uiPriority w:val="99"/>
    <w:unhideWhenUsed/>
    <w:rsid w:val="003E49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49B9"/>
    <w:rPr>
      <w:b/>
      <w:bCs/>
    </w:rPr>
  </w:style>
  <w:style w:type="paragraph" w:styleId="BalloonText">
    <w:name w:val="Balloon Text"/>
    <w:basedOn w:val="Normal"/>
    <w:link w:val="BalloonTextChar"/>
    <w:uiPriority w:val="99"/>
    <w:semiHidden/>
    <w:unhideWhenUsed/>
    <w:rsid w:val="00690B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2B7"/>
  </w:style>
  <w:style w:type="paragraph" w:styleId="Heading2">
    <w:name w:val="heading 2"/>
    <w:basedOn w:val="Normal"/>
    <w:link w:val="Heading2Char"/>
    <w:uiPriority w:val="9"/>
    <w:qFormat/>
    <w:rsid w:val="003E49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E49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49B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E49B9"/>
    <w:rPr>
      <w:rFonts w:ascii="Times New Roman" w:eastAsia="Times New Roman" w:hAnsi="Times New Roman" w:cs="Times New Roman"/>
      <w:b/>
      <w:bCs/>
      <w:sz w:val="27"/>
      <w:szCs w:val="27"/>
    </w:rPr>
  </w:style>
  <w:style w:type="paragraph" w:styleId="NormalWeb">
    <w:name w:val="Normal (Web)"/>
    <w:basedOn w:val="Normal"/>
    <w:uiPriority w:val="99"/>
    <w:unhideWhenUsed/>
    <w:rsid w:val="003E49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49B9"/>
    <w:rPr>
      <w:b/>
      <w:bCs/>
    </w:rPr>
  </w:style>
  <w:style w:type="paragraph" w:styleId="BalloonText">
    <w:name w:val="Balloon Text"/>
    <w:basedOn w:val="Normal"/>
    <w:link w:val="BalloonTextChar"/>
    <w:uiPriority w:val="99"/>
    <w:semiHidden/>
    <w:unhideWhenUsed/>
    <w:rsid w:val="00690B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FFB08-8416-43A4-B8E1-E742365A4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7409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Administrator</cp:lastModifiedBy>
  <cp:revision>7</cp:revision>
  <cp:lastPrinted>2024-04-15T03:46:00Z</cp:lastPrinted>
  <dcterms:created xsi:type="dcterms:W3CDTF">2023-04-26T07:39:00Z</dcterms:created>
  <dcterms:modified xsi:type="dcterms:W3CDTF">2024-04-15T03:47:00Z</dcterms:modified>
</cp:coreProperties>
</file>