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5/2023 (TỪ NGÀY 22/5/2023 ĐẾN NGÀY 26/5/2023)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.3274630993706"/>
        <w:gridCol w:w="946.3208590861625"/>
        <w:gridCol w:w="590.0588886066661"/>
        <w:gridCol w:w="2003.9735839471678"/>
        <w:gridCol w:w="1681.111173200124"/>
        <w:gridCol w:w="1825.8425987074197"/>
        <w:gridCol w:w="1926.041277904778"/>
        <w:gridCol w:w="2037.3731436796206"/>
        <w:gridCol w:w="2037.3731436796206"/>
        <w:gridCol w:w="2037.3731436796206"/>
        <w:tblGridChange w:id="0">
          <w:tblGrid>
            <w:gridCol w:w="445.3274630993706"/>
            <w:gridCol w:w="946.3208590861625"/>
            <w:gridCol w:w="590.0588886066661"/>
            <w:gridCol w:w="2003.9735839471678"/>
            <w:gridCol w:w="1681.111173200124"/>
            <w:gridCol w:w="1825.8425987074197"/>
            <w:gridCol w:w="1926.041277904778"/>
            <w:gridCol w:w="2037.3731436796206"/>
            <w:gridCol w:w="2037.3731436796206"/>
            <w:gridCol w:w="2037.3731436796206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với PGD, tổ chức chung kết xét duyệt Giải thưởng “Nhà giáo Long Biên tâm huyết,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 tạo” năm học 2022-2023 tại Hội trường tầng 2 khu liên cơ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Hướng dẫn tuyển sinh tại trường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-Họp ban giám hiệu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lắp đặt đồng hồ nước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-Phân công các bộ phận đón tiếp PH đến nhập học cho con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tiếp PH đến nhập học cho con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lắp 2/3 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-Họp ban giám hiệu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chung kết xét duyệt Giải thưởng “Nhà giáo Long Biên tâm huyết,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 tạo” năm học 2022-2023 tại Hội trường tầng 2 khu liên cơ quan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10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7c8oeIzIRpUNEoqHGdlJB6AGQA==">CgMxLjA4AHIhMV9JU21Ndy12SW9tbEM3U005ZFJ3Rng1LVFPeUtTQ2dW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