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6/2024 (TỪ NGÀY 10/6/2024 ĐẾN NGÀY 15/6/2024)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385"/>
        <w:gridCol w:w="2085"/>
        <w:gridCol w:w="2100"/>
        <w:gridCol w:w="2310"/>
        <w:gridCol w:w="2310"/>
        <w:gridCol w:w="2025"/>
        <w:tblGridChange w:id="0">
          <w:tblGrid>
            <w:gridCol w:w="510"/>
            <w:gridCol w:w="1095"/>
            <w:gridCol w:w="720"/>
            <w:gridCol w:w="2385"/>
            <w:gridCol w:w="2085"/>
            <w:gridCol w:w="2100"/>
            <w:gridCol w:w="2310"/>
            <w:gridCol w:w="2310"/>
            <w:gridCol w:w="202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(10/6 )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(15/06)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C3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góc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3.847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nuôi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 các lớp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 các lớp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chiều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- 14h30: Làm việc với Phòng VH Quận, UBND về PA khắc phục cổng chào TA.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vệ sinh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-Họp BGH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Xin ý kiến về việc phân công giáo viên hoàn thành nội dung xây dựng môi trường tại cầu thang số 2 và số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văn phòng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-Tập huấn bồi dưỡng PP kỹ năng hoạt động CĐ năm 2024 tại giảng đường tầng 4 khu Liên cơ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văn phòng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hồ sơ viên chức, hồ sơ thi đua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-Tập huấn bồi dưỡng PP kỹ năng hoạt động CĐ năm 2024 tại giảng đường tầng 4 khu Liên cơ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–Làm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E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1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8lyQT7A0vVb6kSsSn2Vz/Ye0TA==">CgMxLjA4AHIhMWR5Y3RlQnllY0d2bmYyVk04TTZDNlJld1k4b3E5OGhp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