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16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1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3/2024 (TỪ NGÀY 11/03/2024 ĐẾN NGÀY 16/03/2024)</w:t>
      </w:r>
    </w:p>
    <w:p w:rsidR="00000000" w:rsidDel="00000000" w:rsidP="00000000" w:rsidRDefault="00000000" w:rsidRPr="00000000" w14:paraId="00000005">
      <w:pPr>
        <w:pageBreakBefore w:val="0"/>
        <w:spacing w:after="0" w:line="21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1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1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(11/03 )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1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1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1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1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(16/03)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16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="216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Họp BGH</w:t>
            </w:r>
          </w:p>
          <w:p w:rsidR="00000000" w:rsidDel="00000000" w:rsidP="00000000" w:rsidRDefault="00000000" w:rsidRPr="00000000" w14:paraId="0000001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giờ đón trẻ lớp C2</w:t>
            </w:r>
          </w:p>
          <w:p w:rsidR="00000000" w:rsidDel="00000000" w:rsidP="00000000" w:rsidRDefault="00000000" w:rsidRPr="00000000" w14:paraId="0000002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- 10h00: Họp về rà soát danh mục đồ dùng dạy học, đồ chơi của trường MN Nguyệt Quế tại PGD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2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SP cô Hoàng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C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Triển khai tập luyện khiêu vũ TT thi cấp cụm tại MN Gia Thượng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4">
            <w:pPr>
              <w:spacing w:after="0" w:line="216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16" w:lineRule="auto"/>
              <w:jc w:val="left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3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16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9h00: Sinh hoạt chi bộ</w:t>
            </w:r>
          </w:p>
          <w:p w:rsidR="00000000" w:rsidDel="00000000" w:rsidP="00000000" w:rsidRDefault="00000000" w:rsidRPr="00000000" w14:paraId="0000007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- 8h00: Kiểm tra nghiệp vụ sư phạm cô Quỳnh Hoa.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góc lớp A2</w:t>
            </w:r>
          </w:p>
          <w:p w:rsidR="00000000" w:rsidDel="00000000" w:rsidP="00000000" w:rsidRDefault="00000000" w:rsidRPr="00000000" w14:paraId="0000007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7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1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Đ/c Thanh Hạnh.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Tập huấn tại TTYT Quận.</w:t>
            </w:r>
          </w:p>
          <w:p w:rsidR="00000000" w:rsidDel="00000000" w:rsidP="00000000" w:rsidRDefault="00000000" w:rsidRPr="00000000" w14:paraId="0000009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9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trả trẻ lớp D1.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9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hồ sơ chuyển sinh hoạt đảng cho Đ/c Nghĩa.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thiện và gửi về PGD danh sách nhân viên tham gia “Ngày hội dinh dưỡng cấp Quận”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A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16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="216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16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3">
            <w:pPr>
              <w:spacing w:after="0" w:line="216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B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trường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sư phạm cô Quỳnh Hoa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Hoạt động học lớp D2.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- 8h00: Kiểm tra nghiệp vụ SP cô Hoàng Anh.</w:t>
            </w:r>
          </w:p>
          <w:p w:rsidR="00000000" w:rsidDel="00000000" w:rsidP="00000000" w:rsidRDefault="00000000" w:rsidRPr="00000000" w14:paraId="000000B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3">
            <w:pPr>
              <w:spacing w:after="0" w:line="21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5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6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Xây dựng kế hoạch hội thi “MN Nguyệt Qué trong tôi”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D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Kiểm tra việc xây dựng và triển khai KHHĐ, nề nếp sinh hoạt của tổ chuyên môn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D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HD liên kết, Gymkid</w:t>
            </w:r>
          </w:p>
          <w:p w:rsidR="00000000" w:rsidDel="00000000" w:rsidP="00000000" w:rsidRDefault="00000000" w:rsidRPr="00000000" w14:paraId="000000D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E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2">
            <w:pPr>
              <w:spacing w:after="0" w:line="21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F4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F5">
      <w:pPr>
        <w:spacing w:after="0" w:line="216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F6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spacing w:after="0" w:line="216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a1X+AexMP0Gi5/fGU9w6VXaTw==">CgMxLjA4AHIhMUpDMGtybVNVRkstcUtoSHRQTzhnUDA1UzZudEFvVnBJ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