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794D" w:rsidRPr="00DC794D" w:rsidRDefault="00DC794D" w:rsidP="00DC794D">
      <w:pPr>
        <w:jc w:val="center"/>
        <w:rPr>
          <w:b/>
          <w:i/>
          <w:sz w:val="28"/>
          <w:szCs w:val="28"/>
        </w:rPr>
      </w:pPr>
      <w:r w:rsidRPr="00DC794D">
        <w:rPr>
          <w:b/>
          <w:i/>
          <w:sz w:val="28"/>
          <w:szCs w:val="28"/>
        </w:rPr>
        <w:t>Trường Mầm Non Hoa Sữa : “Hiến máu nhân đạo”</w:t>
      </w:r>
    </w:p>
    <w:p w:rsidR="00DC794D" w:rsidRPr="00DC794D" w:rsidRDefault="00DC794D" w:rsidP="00DC794D">
      <w:pPr>
        <w:ind w:firstLine="567"/>
        <w:rPr>
          <w:b/>
          <w:sz w:val="28"/>
          <w:szCs w:val="28"/>
        </w:rPr>
      </w:pPr>
      <w:r w:rsidRPr="00DC794D">
        <w:rPr>
          <w:b/>
          <w:sz w:val="28"/>
          <w:szCs w:val="28"/>
        </w:rPr>
        <w:t>Sáng nay, 14/4/2024, tại Trung tâm văn hoá Phường Sài Đồng, CBGVNV trường Mầm non Hoa Sữa đã hào hứng tham gia ngày hội hiến máu tình nguyện do Ban Chỉ đạo vận động hiến máu tình nguyện phường Sài Đồng tổ chức.</w:t>
      </w:r>
      <w:r w:rsidRPr="00DC794D">
        <w:rPr>
          <w:b/>
          <w:sz w:val="28"/>
          <w:szCs w:val="28"/>
        </w:rPr>
        <w:t xml:space="preserve"> </w:t>
      </w:r>
    </w:p>
    <w:p w:rsidR="00DC794D" w:rsidRPr="00DC794D" w:rsidRDefault="00DC794D" w:rsidP="00DC794D">
      <w:pPr>
        <w:ind w:firstLine="567"/>
        <w:rPr>
          <w:sz w:val="28"/>
          <w:szCs w:val="28"/>
        </w:rPr>
      </w:pPr>
      <w:r w:rsidRPr="00DC794D">
        <w:rPr>
          <w:sz w:val="28"/>
          <w:szCs w:val="28"/>
        </w:rPr>
        <w:t>“Hiến máu nhân đạo” là một hành động cao cả, một nghĩa cử cao đẹp của toàn xã hội, thể hiện tinh thần sẵn sàng chia sẻ khó khăn với những bệnh nhân cần máu.</w:t>
      </w:r>
    </w:p>
    <w:p w:rsidR="00DC794D" w:rsidRPr="00DC794D" w:rsidRDefault="00DC794D" w:rsidP="00DC794D">
      <w:pPr>
        <w:ind w:firstLine="567"/>
        <w:rPr>
          <w:sz w:val="28"/>
          <w:szCs w:val="28"/>
        </w:rPr>
      </w:pPr>
      <w:r w:rsidRPr="00DC794D">
        <w:rPr>
          <w:sz w:val="28"/>
          <w:szCs w:val="28"/>
        </w:rPr>
        <w:t>Trước đó, nhà trường đã tổ chức tuyên truyền để các cán bộ giáo viên, nhân viên nhận thức đầy đủ về mục đích, ý nghĩa của việc hiến máu cứu người, từ đó tích cực đăng ký tham gia hiến máu tình nguyện do Ban chỉ đạo cuộc vận động hiến máu tình nguyện phường Sài Đồng phát động.</w:t>
      </w:r>
    </w:p>
    <w:p w:rsidR="00DC794D" w:rsidRPr="00DC794D" w:rsidRDefault="00DC794D" w:rsidP="00DC794D">
      <w:pPr>
        <w:ind w:firstLine="567"/>
        <w:rPr>
          <w:sz w:val="28"/>
          <w:szCs w:val="28"/>
        </w:rPr>
      </w:pPr>
      <w:r w:rsidRPr="00DC794D">
        <w:rPr>
          <w:sz w:val="28"/>
          <w:szCs w:val="28"/>
        </w:rPr>
        <w:t xml:space="preserve">Đây là hoạt động thực tiễn của CBGVNV nhà trường, thể hiện trách nhiệm của đoàn viên công đoàn, phát huy tinh thần xung kích, tương thân tương ái, tình nguyện sẻ chia vì cuộc sống của mọi người. </w:t>
      </w:r>
    </w:p>
    <w:p w:rsidR="00DC794D" w:rsidRDefault="00DC794D" w:rsidP="00DC794D">
      <w:pPr>
        <w:ind w:firstLine="567"/>
        <w:rPr>
          <w:sz w:val="28"/>
          <w:szCs w:val="28"/>
        </w:rPr>
      </w:pPr>
      <w:r w:rsidRPr="00DC794D">
        <w:rPr>
          <w:sz w:val="28"/>
          <w:szCs w:val="28"/>
        </w:rPr>
        <w:t>Với thông điệp "Một giọt máu cho đi, một cuộc đời ở lại", hoạt động ý nghĩa này đã góp phần khắc phục tình trạng thiếu máu cho điều trị và cấp cứu, đồng thời đưa phong trào hiến máu tình nguyện lan tỏa sâu rộng đến cộng đồng.</w:t>
      </w:r>
    </w:p>
    <w:p w:rsidR="00DC794D" w:rsidRDefault="00DC794D" w:rsidP="00DC794D">
      <w:pPr>
        <w:ind w:firstLine="567"/>
        <w:rPr>
          <w:sz w:val="28"/>
          <w:szCs w:val="28"/>
        </w:rPr>
      </w:pPr>
      <w:r w:rsidRPr="00DC794D">
        <w:rPr>
          <w:sz w:val="28"/>
          <w:szCs w:val="28"/>
        </w:rPr>
        <w:drawing>
          <wp:inline distT="0" distB="0" distL="0" distR="0" wp14:anchorId="16A82AC8" wp14:editId="2BC9A3AF">
            <wp:extent cx="5733415" cy="4295775"/>
            <wp:effectExtent l="0" t="0" r="63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295775"/>
                    </a:xfrm>
                    <a:prstGeom prst="rect">
                      <a:avLst/>
                    </a:prstGeom>
                  </pic:spPr>
                </pic:pic>
              </a:graphicData>
            </a:graphic>
          </wp:inline>
        </w:drawing>
      </w:r>
    </w:p>
    <w:p w:rsidR="00DC794D" w:rsidRDefault="00DC794D" w:rsidP="00DC794D">
      <w:pPr>
        <w:ind w:firstLine="567"/>
        <w:rPr>
          <w:sz w:val="28"/>
          <w:szCs w:val="28"/>
        </w:rPr>
      </w:pPr>
      <w:r w:rsidRPr="00DC794D">
        <w:rPr>
          <w:sz w:val="28"/>
          <w:szCs w:val="28"/>
        </w:rPr>
        <w:lastRenderedPageBreak/>
        <w:drawing>
          <wp:inline distT="0" distB="0" distL="0" distR="0" wp14:anchorId="0D31CE88" wp14:editId="7991E064">
            <wp:extent cx="5733415" cy="4845685"/>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845685"/>
                    </a:xfrm>
                    <a:prstGeom prst="rect">
                      <a:avLst/>
                    </a:prstGeom>
                  </pic:spPr>
                </pic:pic>
              </a:graphicData>
            </a:graphic>
          </wp:inline>
        </w:drawing>
      </w:r>
    </w:p>
    <w:p w:rsidR="00DC794D" w:rsidRDefault="00DC794D" w:rsidP="00DC794D">
      <w:pPr>
        <w:ind w:firstLine="567"/>
        <w:rPr>
          <w:sz w:val="28"/>
          <w:szCs w:val="28"/>
        </w:rPr>
      </w:pPr>
      <w:r w:rsidRPr="00DC794D">
        <w:rPr>
          <w:sz w:val="28"/>
          <w:szCs w:val="28"/>
        </w:rPr>
        <w:lastRenderedPageBreak/>
        <w:drawing>
          <wp:inline distT="0" distB="0" distL="0" distR="0" wp14:anchorId="72071252" wp14:editId="5DD24E6D">
            <wp:extent cx="5733415" cy="764476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7644765"/>
                    </a:xfrm>
                    <a:prstGeom prst="rect">
                      <a:avLst/>
                    </a:prstGeom>
                  </pic:spPr>
                </pic:pic>
              </a:graphicData>
            </a:graphic>
          </wp:inline>
        </w:drawing>
      </w:r>
    </w:p>
    <w:p w:rsidR="00DC794D" w:rsidRDefault="00DC794D" w:rsidP="00DC794D">
      <w:pPr>
        <w:ind w:firstLine="567"/>
        <w:rPr>
          <w:sz w:val="28"/>
          <w:szCs w:val="28"/>
        </w:rPr>
      </w:pPr>
      <w:r w:rsidRPr="00DC794D">
        <w:rPr>
          <w:sz w:val="28"/>
          <w:szCs w:val="28"/>
        </w:rPr>
        <w:lastRenderedPageBreak/>
        <w:drawing>
          <wp:inline distT="0" distB="0" distL="0" distR="0" wp14:anchorId="7BE7C5D8" wp14:editId="5AA39675">
            <wp:extent cx="5733415" cy="765238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7652385"/>
                    </a:xfrm>
                    <a:prstGeom prst="rect">
                      <a:avLst/>
                    </a:prstGeom>
                  </pic:spPr>
                </pic:pic>
              </a:graphicData>
            </a:graphic>
          </wp:inline>
        </w:drawing>
      </w:r>
    </w:p>
    <w:p w:rsidR="00DC794D" w:rsidRPr="00DC794D" w:rsidRDefault="00DC794D" w:rsidP="00DC794D">
      <w:pPr>
        <w:ind w:firstLine="567"/>
        <w:rPr>
          <w:sz w:val="28"/>
          <w:szCs w:val="28"/>
        </w:rPr>
      </w:pPr>
      <w:r w:rsidRPr="00DC794D">
        <w:rPr>
          <w:sz w:val="28"/>
          <w:szCs w:val="28"/>
        </w:rPr>
        <w:lastRenderedPageBreak/>
        <w:drawing>
          <wp:inline distT="0" distB="0" distL="0" distR="0" wp14:anchorId="00A67686" wp14:editId="400CD1FA">
            <wp:extent cx="5733415" cy="3293745"/>
            <wp:effectExtent l="0" t="0" r="63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3293745"/>
                    </a:xfrm>
                    <a:prstGeom prst="rect">
                      <a:avLst/>
                    </a:prstGeom>
                  </pic:spPr>
                </pic:pic>
              </a:graphicData>
            </a:graphic>
          </wp:inline>
        </w:drawing>
      </w:r>
      <w:bookmarkStart w:id="0" w:name="_GoBack"/>
      <w:bookmarkEnd w:id="0"/>
    </w:p>
    <w:p w:rsidR="00475B86" w:rsidRPr="00DC794D" w:rsidRDefault="00475B86" w:rsidP="00DC794D">
      <w:pPr>
        <w:rPr>
          <w:sz w:val="28"/>
          <w:szCs w:val="28"/>
        </w:rPr>
      </w:pPr>
    </w:p>
    <w:sectPr w:rsidR="00475B86" w:rsidRPr="00DC794D" w:rsidSect="00DC794D">
      <w:pgSz w:w="11909" w:h="16834" w:code="9"/>
      <w:pgMar w:top="851"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794D"/>
    <w:rsid w:val="00475B86"/>
    <w:rsid w:val="00DC794D"/>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242458"/>
  <w15:chartTrackingRefBased/>
  <w15:docId w15:val="{D749A074-F6F6-4373-A714-595411CAC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167</Words>
  <Characters>957</Characters>
  <Application>Microsoft Office Word</Application>
  <DocSecurity>0</DocSecurity>
  <Lines>7</Lines>
  <Paragraphs>2</Paragraphs>
  <ScaleCrop>false</ScaleCrop>
  <Company/>
  <LinksUpToDate>false</LinksUpToDate>
  <CharactersWithSpaces>1122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2024-04-16T12:58:00Z</dcterms:created>
  <dcterms:modified xsi:type="dcterms:W3CDTF">2024-04-16T13:01:00Z</dcterms:modified>
</cp:coreProperties>
</file>