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22C0" w:rsidRPr="006B22C0" w:rsidRDefault="006B22C0" w:rsidP="006B22C0">
      <w:pPr>
        <w:jc w:val="center"/>
        <w:rPr>
          <w:b/>
          <w:i/>
          <w:sz w:val="32"/>
          <w:szCs w:val="32"/>
        </w:rPr>
      </w:pPr>
      <w:r w:rsidRPr="006B22C0">
        <w:rPr>
          <w:b/>
          <w:i/>
          <w:sz w:val="32"/>
          <w:szCs w:val="32"/>
        </w:rPr>
        <w:t>Công tác kiểm tra an toàn thực phẩm, y tế học đường tại trường Mầm non Hoa Sữa</w:t>
      </w:r>
    </w:p>
    <w:p w:rsidR="006B22C0" w:rsidRPr="006B22C0" w:rsidRDefault="006B22C0" w:rsidP="006B22C0">
      <w:pPr>
        <w:ind w:firstLine="142"/>
        <w:rPr>
          <w:rFonts w:cs="Times New Roman"/>
          <w:b/>
          <w:sz w:val="28"/>
          <w:szCs w:val="28"/>
        </w:rPr>
      </w:pPr>
      <w:r w:rsidRPr="006B22C0">
        <w:rPr>
          <w:rFonts w:cs="Times New Roman"/>
          <w:b/>
          <w:sz w:val="28"/>
          <w:szCs w:val="28"/>
        </w:rPr>
        <w:t>Sáng ngày 25/03/2024, trạm y tế phường Sài Đồng thực hiện giám sát công tác an toàn thực phẩm, y tế học đường tại trường Mầm non Hoa Sữa</w:t>
      </w:r>
    </w:p>
    <w:p w:rsidR="006B22C0" w:rsidRPr="006B22C0" w:rsidRDefault="006B22C0" w:rsidP="006B22C0">
      <w:pPr>
        <w:ind w:firstLine="142"/>
        <w:rPr>
          <w:rFonts w:cs="Times New Roman"/>
          <w:sz w:val="28"/>
          <w:szCs w:val="28"/>
        </w:rPr>
      </w:pPr>
      <w:r w:rsidRPr="006B22C0">
        <w:rPr>
          <w:rFonts w:cs="Times New Roman"/>
          <w:sz w:val="28"/>
          <w:szCs w:val="28"/>
        </w:rPr>
        <w:t>Thực hiện thông báo ngày 22/03/2024 của Ban chỉ đạo CSSKBĐ phường Sài Đồng về việc giám sát công tác ATTP, y tế học đường các cơ sở giáo dục phường Sài Đồng năm 2024. Sáng ngày 25/03/2024, các đc trong Ban chỉ đạo CSSKBĐ phường Sài Đồng đã tiến hành giám sát công tác an toàn thực phẩm, y tế học đường tại trường Mầm non Hoa Sữa.</w:t>
      </w:r>
    </w:p>
    <w:p w:rsidR="006B22C0" w:rsidRPr="006B22C0" w:rsidRDefault="006B22C0" w:rsidP="006B22C0">
      <w:pPr>
        <w:ind w:firstLine="142"/>
        <w:rPr>
          <w:rFonts w:cs="Times New Roman"/>
          <w:sz w:val="28"/>
          <w:szCs w:val="28"/>
        </w:rPr>
      </w:pPr>
      <w:r w:rsidRPr="006B22C0">
        <w:rPr>
          <w:rFonts w:cs="Times New Roman"/>
          <w:sz w:val="28"/>
          <w:szCs w:val="28"/>
        </w:rPr>
        <w:t>Kết luận buổi giám sát, đồng chí Hoàng Văn Bằng - trưởng đoàn giám sát đánh giá cao sự chỉ đạo nghiêm túc, sát sao của trường Mầm non Hoa Sữa trong việc đảm bảo vệ sinh an toàn thực phẩm bếp ăn bán trú. Nhà trường lưu hồ sơ đầy đủ, khoa học, các bộ phận thực hiện tốt công tác đảm bảo ATTP, y tế học đường.</w:t>
      </w:r>
    </w:p>
    <w:p w:rsidR="00475B86" w:rsidRDefault="006B22C0" w:rsidP="006B22C0">
      <w:pPr>
        <w:ind w:firstLine="142"/>
        <w:rPr>
          <w:rFonts w:cs="Times New Roman"/>
          <w:sz w:val="28"/>
          <w:szCs w:val="28"/>
        </w:rPr>
      </w:pPr>
      <w:r w:rsidRPr="006B22C0">
        <w:rPr>
          <w:rFonts w:cs="Times New Roman"/>
          <w:sz w:val="28"/>
          <w:szCs w:val="28"/>
        </w:rPr>
        <w:t>Đồng chí đề nghị nhà trường tiếp tục duy trì thực hiện tốt, đúng, đầy đủ các quy định về ATTP, y tế học đường để đảm bảo an toàn, sức khỏe cho học sinh. Nhà trường cần thường xuyên tự kiểm tra, giám sát chặt chẽ công tác đảm bảo vệ sinh an toàn thực phẩm tại bếp ăn, các lớp trong nhà trường.</w:t>
      </w:r>
    </w:p>
    <w:p w:rsidR="006B22C0" w:rsidRDefault="006B22C0" w:rsidP="006B22C0">
      <w:pPr>
        <w:ind w:firstLine="142"/>
        <w:rPr>
          <w:rFonts w:cs="Times New Roman"/>
          <w:sz w:val="28"/>
          <w:szCs w:val="28"/>
        </w:rPr>
      </w:pPr>
      <w:r w:rsidRPr="006B22C0">
        <w:rPr>
          <w:rFonts w:cs="Times New Roman"/>
          <w:sz w:val="28"/>
          <w:szCs w:val="28"/>
        </w:rPr>
        <w:drawing>
          <wp:inline distT="0" distB="0" distL="0" distR="0" wp14:anchorId="6EC1EBB4" wp14:editId="60F82BC7">
            <wp:extent cx="5733415" cy="4300220"/>
            <wp:effectExtent l="0" t="0" r="63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3415" cy="4300220"/>
                    </a:xfrm>
                    <a:prstGeom prst="rect">
                      <a:avLst/>
                    </a:prstGeom>
                  </pic:spPr>
                </pic:pic>
              </a:graphicData>
            </a:graphic>
          </wp:inline>
        </w:drawing>
      </w:r>
    </w:p>
    <w:p w:rsidR="006B22C0" w:rsidRDefault="006B22C0" w:rsidP="006B22C0">
      <w:pPr>
        <w:ind w:firstLine="142"/>
        <w:rPr>
          <w:rFonts w:cs="Times New Roman"/>
          <w:sz w:val="28"/>
          <w:szCs w:val="28"/>
        </w:rPr>
      </w:pPr>
      <w:r w:rsidRPr="006B22C0">
        <w:rPr>
          <w:rFonts w:cs="Times New Roman"/>
          <w:sz w:val="28"/>
          <w:szCs w:val="28"/>
        </w:rPr>
        <w:lastRenderedPageBreak/>
        <w:drawing>
          <wp:inline distT="0" distB="0" distL="0" distR="0" wp14:anchorId="1A5033E0" wp14:editId="7718DBF6">
            <wp:extent cx="5733415" cy="42957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3415" cy="4295775"/>
                    </a:xfrm>
                    <a:prstGeom prst="rect">
                      <a:avLst/>
                    </a:prstGeom>
                  </pic:spPr>
                </pic:pic>
              </a:graphicData>
            </a:graphic>
          </wp:inline>
        </w:drawing>
      </w:r>
    </w:p>
    <w:p w:rsidR="006B22C0" w:rsidRDefault="006B22C0" w:rsidP="006B22C0">
      <w:pPr>
        <w:ind w:firstLine="142"/>
        <w:rPr>
          <w:rFonts w:cs="Times New Roman"/>
          <w:sz w:val="28"/>
          <w:szCs w:val="28"/>
        </w:rPr>
      </w:pPr>
      <w:r w:rsidRPr="006B22C0">
        <w:rPr>
          <w:rFonts w:cs="Times New Roman"/>
          <w:sz w:val="28"/>
          <w:szCs w:val="28"/>
        </w:rPr>
        <w:drawing>
          <wp:inline distT="0" distB="0" distL="0" distR="0" wp14:anchorId="3F3A834F" wp14:editId="7FC125FE">
            <wp:extent cx="5733415" cy="4295775"/>
            <wp:effectExtent l="0" t="0" r="63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3415" cy="4295775"/>
                    </a:xfrm>
                    <a:prstGeom prst="rect">
                      <a:avLst/>
                    </a:prstGeom>
                  </pic:spPr>
                </pic:pic>
              </a:graphicData>
            </a:graphic>
          </wp:inline>
        </w:drawing>
      </w:r>
    </w:p>
    <w:p w:rsidR="006B22C0" w:rsidRDefault="006B22C0" w:rsidP="006B22C0">
      <w:pPr>
        <w:ind w:firstLine="142"/>
        <w:rPr>
          <w:rFonts w:cs="Times New Roman"/>
          <w:sz w:val="28"/>
          <w:szCs w:val="28"/>
        </w:rPr>
      </w:pPr>
      <w:r w:rsidRPr="006B22C0">
        <w:rPr>
          <w:rFonts w:cs="Times New Roman"/>
          <w:sz w:val="28"/>
          <w:szCs w:val="28"/>
        </w:rPr>
        <w:lastRenderedPageBreak/>
        <w:drawing>
          <wp:inline distT="0" distB="0" distL="0" distR="0" wp14:anchorId="4FDAE4CF" wp14:editId="6E7386B8">
            <wp:extent cx="5733415" cy="4300220"/>
            <wp:effectExtent l="0" t="0" r="63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3415" cy="4300220"/>
                    </a:xfrm>
                    <a:prstGeom prst="rect">
                      <a:avLst/>
                    </a:prstGeom>
                  </pic:spPr>
                </pic:pic>
              </a:graphicData>
            </a:graphic>
          </wp:inline>
        </w:drawing>
      </w:r>
    </w:p>
    <w:p w:rsidR="006B22C0" w:rsidRPr="006B22C0" w:rsidRDefault="006B22C0" w:rsidP="006B22C0">
      <w:pPr>
        <w:ind w:firstLine="142"/>
        <w:rPr>
          <w:rFonts w:cs="Times New Roman"/>
          <w:sz w:val="28"/>
          <w:szCs w:val="28"/>
        </w:rPr>
      </w:pPr>
      <w:r w:rsidRPr="006B22C0">
        <w:rPr>
          <w:rFonts w:cs="Times New Roman"/>
          <w:sz w:val="28"/>
          <w:szCs w:val="28"/>
        </w:rPr>
        <w:drawing>
          <wp:inline distT="0" distB="0" distL="0" distR="0" wp14:anchorId="39B2C700" wp14:editId="2E16372D">
            <wp:extent cx="5733415" cy="4295775"/>
            <wp:effectExtent l="0" t="0" r="63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3415" cy="4295775"/>
                    </a:xfrm>
                    <a:prstGeom prst="rect">
                      <a:avLst/>
                    </a:prstGeom>
                  </pic:spPr>
                </pic:pic>
              </a:graphicData>
            </a:graphic>
          </wp:inline>
        </w:drawing>
      </w:r>
      <w:bookmarkStart w:id="0" w:name="_GoBack"/>
      <w:bookmarkEnd w:id="0"/>
    </w:p>
    <w:sectPr w:rsidR="006B22C0" w:rsidRPr="006B22C0" w:rsidSect="006B22C0">
      <w:pgSz w:w="11909" w:h="16834" w:code="9"/>
      <w:pgMar w:top="851"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2C0"/>
    <w:rsid w:val="00475B86"/>
    <w:rsid w:val="006B22C0"/>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3C8DD"/>
  <w15:chartTrackingRefBased/>
  <w15:docId w15:val="{7A884C84-D100-47E4-A807-2654031FE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173</Words>
  <Characters>987</Characters>
  <Application>Microsoft Office Word</Application>
  <DocSecurity>0</DocSecurity>
  <Lines>8</Lines>
  <Paragraphs>2</Paragraphs>
  <ScaleCrop>false</ScaleCrop>
  <Company/>
  <LinksUpToDate>false</LinksUpToDate>
  <CharactersWithSpaces>1158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2024-03-28T13:24:00Z</dcterms:created>
  <dcterms:modified xsi:type="dcterms:W3CDTF">2024-03-28T13:28:00Z</dcterms:modified>
</cp:coreProperties>
</file>