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3972FBA8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C24967">
        <w:rPr>
          <w:b/>
        </w:rPr>
        <w:t>15</w:t>
      </w:r>
      <w:r w:rsidR="003A1549">
        <w:rPr>
          <w:b/>
        </w:rPr>
        <w:t>/</w:t>
      </w:r>
      <w:r w:rsidR="009E5F7D">
        <w:rPr>
          <w:b/>
        </w:rPr>
        <w:t>0</w:t>
      </w:r>
      <w:r w:rsidR="0055435E">
        <w:rPr>
          <w:b/>
        </w:rPr>
        <w:t>7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24967">
        <w:rPr>
          <w:b/>
        </w:rPr>
        <w:t>20</w:t>
      </w:r>
      <w:r w:rsidR="0023208F">
        <w:rPr>
          <w:b/>
        </w:rPr>
        <w:t>/0</w:t>
      </w:r>
      <w:r w:rsidR="0055435E">
        <w:rPr>
          <w:b/>
        </w:rPr>
        <w:t>7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2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1725"/>
        <w:gridCol w:w="1620"/>
        <w:gridCol w:w="2250"/>
        <w:gridCol w:w="2430"/>
        <w:gridCol w:w="1701"/>
        <w:gridCol w:w="1702"/>
      </w:tblGrid>
      <w:tr w:rsidR="00D83CC1" w14:paraId="03D7286C" w14:textId="77777777" w:rsidTr="004C16BE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D53CD15" w:rsidR="00D83CC1" w:rsidRDefault="00C24967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72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1BD5782" w:rsidR="00D83CC1" w:rsidRDefault="00C24967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23208F">
              <w:rPr>
                <w:b/>
                <w:color w:val="000000"/>
              </w:rPr>
              <w:t>/0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620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2FCF8B8" w:rsidR="00D83CC1" w:rsidRPr="00CF57C2" w:rsidRDefault="00C2496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2250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BE9CD34" w:rsidR="00D83CC1" w:rsidRPr="00CF57C2" w:rsidRDefault="00C2496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7D7E674" w:rsidR="00D83CC1" w:rsidRPr="00CF57C2" w:rsidRDefault="00C2496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A3F822D" w:rsidR="00D83CC1" w:rsidRPr="00CF57C2" w:rsidRDefault="00C24967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F13ED" w14:paraId="6A870375" w14:textId="77777777" w:rsidTr="004C16BE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9F13ED" w:rsidRDefault="009F13ED" w:rsidP="009F13E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F13ED" w:rsidRPr="00DE4144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51C67B6D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4EAECF84" w:rsidR="009F13ED" w:rsidRPr="00345879" w:rsidRDefault="00D91DB2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- Làm việc tại phòng.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0F856CBF" w14:textId="77777777" w:rsidR="009F13ED" w:rsidRDefault="00345879" w:rsidP="009F13ED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>- KT công tác đón trẻ.</w:t>
            </w:r>
          </w:p>
          <w:p w14:paraId="47239EC9" w14:textId="1ACC4297" w:rsidR="00345879" w:rsidRPr="00345879" w:rsidRDefault="00345879" w:rsidP="009F13ED">
            <w:pPr>
              <w:spacing w:after="60" w:line="240" w:lineRule="auto"/>
              <w:rPr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AFEA8B1" w:rsidR="009F13ED" w:rsidRPr="0077183A" w:rsidRDefault="0083134E" w:rsidP="00B0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QCCM</w:t>
            </w:r>
            <w:r w:rsidR="00103754"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421E0928" w:rsidR="009F13ED" w:rsidRPr="0077183A" w:rsidRDefault="00B00546" w:rsidP="009F13ED">
            <w:pPr>
              <w:spacing w:after="60" w:line="240" w:lineRule="auto"/>
            </w:pPr>
            <w:r>
              <w:t xml:space="preserve">- </w:t>
            </w:r>
            <w:r w:rsidR="00103754">
              <w:t>Trực</w:t>
            </w:r>
            <w:r w:rsidR="00A61BA6">
              <w:t xml:space="preserve"> công tác</w:t>
            </w:r>
            <w:r w:rsidR="00103754">
              <w:t xml:space="preserve"> tuyển sinh</w:t>
            </w:r>
          </w:p>
        </w:tc>
        <w:tc>
          <w:tcPr>
            <w:tcW w:w="2430" w:type="dxa"/>
          </w:tcPr>
          <w:p w14:paraId="076086D6" w14:textId="16A7E424" w:rsidR="009F13ED" w:rsidRPr="00103754" w:rsidRDefault="00AE73AB" w:rsidP="009F13ED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</w:t>
            </w:r>
            <w:r>
              <w:t>Ngh</w:t>
            </w:r>
            <w:r>
              <w:rPr>
                <w:lang w:val="vi-VN"/>
              </w:rPr>
              <w:t>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5703B54" w:rsidR="009F13ED" w:rsidRPr="00AE73AB" w:rsidRDefault="00AE73AB" w:rsidP="009F13ED">
            <w:pPr>
              <w:rPr>
                <w:lang w:val="vi-VN"/>
              </w:rPr>
            </w:pPr>
            <w:r>
              <w:rPr>
                <w:lang w:val="vi-VN"/>
              </w:rPr>
              <w:t>- Nghỉ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9F13ED" w14:paraId="60383961" w14:textId="77777777" w:rsidTr="004C16BE">
        <w:trPr>
          <w:trHeight w:val="588"/>
        </w:trPr>
        <w:tc>
          <w:tcPr>
            <w:tcW w:w="597" w:type="dxa"/>
            <w:vMerge/>
          </w:tcPr>
          <w:p w14:paraId="589C8FE5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B9F48A3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4A393E67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000000"/>
            </w:tcBorders>
          </w:tcPr>
          <w:p w14:paraId="198B9099" w14:textId="0A5EBC74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9B7006" w:rsidRPr="0077183A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C746666" w:rsidR="009F13ED" w:rsidRPr="0077183A" w:rsidRDefault="00A61BA6" w:rsidP="009F13ED">
            <w:pPr>
              <w:spacing w:after="60" w:line="240" w:lineRule="auto"/>
            </w:pPr>
            <w:r>
              <w:t>- Trực công tác tuyển sinh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30FDBF9D" w14:textId="6FEC7AB0" w:rsidR="009F13ED" w:rsidRPr="00AE73AB" w:rsidRDefault="009F13ED" w:rsidP="009F13ED">
            <w:pPr>
              <w:spacing w:after="60" w:line="240" w:lineRule="auto"/>
              <w:rPr>
                <w:lang w:val="vi-VN"/>
              </w:rPr>
            </w:pPr>
            <w:r>
              <w:t xml:space="preserve">- </w:t>
            </w:r>
            <w:r w:rsidR="00AE73AB">
              <w:t>Ngh</w:t>
            </w:r>
            <w:r w:rsidR="00AE73AB">
              <w:rPr>
                <w:lang w:val="vi-VN"/>
              </w:rPr>
              <w:t>ỉ</w:t>
            </w:r>
          </w:p>
          <w:p w14:paraId="54C93FBE" w14:textId="63215447" w:rsidR="009F13ED" w:rsidRPr="0077183A" w:rsidRDefault="009F13ED" w:rsidP="009F13ED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2E9B567D" w:rsidR="009F13ED" w:rsidRPr="00AE73AB" w:rsidRDefault="009F13ED" w:rsidP="009F13ED">
            <w:pPr>
              <w:rPr>
                <w:lang w:val="vi-VN"/>
              </w:rPr>
            </w:pPr>
            <w:r w:rsidRPr="00B4581A">
              <w:t xml:space="preserve">- </w:t>
            </w:r>
            <w:r w:rsidR="00AE73AB">
              <w:t>Ngh</w:t>
            </w:r>
            <w:r w:rsidR="00AE73AB">
              <w:rPr>
                <w:lang w:val="vi-VN"/>
              </w:rPr>
              <w:t>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800D31" w14:paraId="425511F3" w14:textId="77777777" w:rsidTr="004C16BE">
        <w:trPr>
          <w:trHeight w:val="1499"/>
        </w:trPr>
        <w:tc>
          <w:tcPr>
            <w:tcW w:w="597" w:type="dxa"/>
            <w:vMerge w:val="restart"/>
          </w:tcPr>
          <w:p w14:paraId="67FE390B" w14:textId="77777777" w:rsidR="00800D31" w:rsidRDefault="00800D31" w:rsidP="00800D3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800D31" w:rsidRDefault="00800D31" w:rsidP="00800D3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00D31" w:rsidRPr="00DE4144" w:rsidRDefault="00800D31" w:rsidP="00800D3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00D31" w:rsidRDefault="00800D31" w:rsidP="00800D3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77B49DCA" w14:textId="6D9B718F" w:rsidR="00800D31" w:rsidRPr="00345879" w:rsidRDefault="00800D31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>Ngh</w:t>
            </w:r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</w:tcBorders>
          </w:tcPr>
          <w:p w14:paraId="67163DA6" w14:textId="6F9F6BD1" w:rsidR="00800D31" w:rsidRPr="00A944C3" w:rsidRDefault="00A61BA6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công tác tuyển sinh</w:t>
            </w:r>
            <w:r w:rsidRPr="00A944C3"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</w:tcBorders>
          </w:tcPr>
          <w:p w14:paraId="4541E629" w14:textId="19E20F26" w:rsidR="00800D31" w:rsidRPr="00A944C3" w:rsidRDefault="00A61BA6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công tác tuyển sinh</w:t>
            </w:r>
            <w:r w:rsidRPr="00A944C3"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C278937" w14:textId="7430E972" w:rsidR="00800D31" w:rsidRPr="00103754" w:rsidRDefault="00800D31" w:rsidP="00800D31">
            <w:pPr>
              <w:spacing w:after="60" w:line="240" w:lineRule="auto"/>
              <w:rPr>
                <w:lang w:val="en-US"/>
              </w:rPr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r w:rsidRPr="00A944C3">
              <w:t xml:space="preserve">Tập huấn chuyên </w:t>
            </w:r>
            <w:r>
              <w:rPr>
                <w:lang w:val="vi-VN"/>
              </w:rPr>
              <w:t>đề khơi nguồn sáng tạo không gian kịch nghệ tại trường MN Quốc tế Eduplay Hà Nội</w:t>
            </w:r>
            <w:r w:rsidR="00103754">
              <w:rPr>
                <w:lang w:val="en-US"/>
              </w:rPr>
              <w:t xml:space="preserve"> (cả ngày)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</w:tcBorders>
          </w:tcPr>
          <w:p w14:paraId="3CAFF141" w14:textId="498629CE" w:rsidR="00103754" w:rsidRDefault="00103754" w:rsidP="00103754">
            <w:pPr>
              <w:spacing w:after="60" w:line="240" w:lineRule="auto"/>
            </w:pPr>
            <w:r>
              <w:t>- KT việc thực hiện QCCM</w:t>
            </w:r>
            <w:r>
              <w:t>.</w:t>
            </w:r>
          </w:p>
          <w:p w14:paraId="011F67A0" w14:textId="3D99734A" w:rsidR="00800D31" w:rsidRPr="0077183A" w:rsidRDefault="00103754" w:rsidP="004C16B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</w:tcPr>
          <w:p w14:paraId="2CD721BE" w14:textId="2B636FD7" w:rsidR="00800D31" w:rsidRDefault="00800D31" w:rsidP="00800D31">
            <w:pPr>
              <w:spacing w:line="240" w:lineRule="auto"/>
            </w:pPr>
            <w:r w:rsidRPr="00FB2863"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800D31" w:rsidRDefault="00800D31" w:rsidP="00800D31">
            <w:pPr>
              <w:spacing w:after="60" w:line="240" w:lineRule="auto"/>
              <w:rPr>
                <w:color w:val="000000"/>
              </w:rPr>
            </w:pPr>
          </w:p>
        </w:tc>
      </w:tr>
      <w:tr w:rsidR="00800D31" w14:paraId="1C26A32B" w14:textId="77777777" w:rsidTr="004C16BE">
        <w:trPr>
          <w:trHeight w:val="614"/>
        </w:trPr>
        <w:tc>
          <w:tcPr>
            <w:tcW w:w="597" w:type="dxa"/>
            <w:vMerge/>
          </w:tcPr>
          <w:p w14:paraId="549E7B88" w14:textId="77777777" w:rsidR="00800D31" w:rsidRDefault="00800D31" w:rsidP="0080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800D31" w:rsidRDefault="00800D31" w:rsidP="0080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00D31" w:rsidRDefault="00800D31" w:rsidP="00800D3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AF43A1" w14:textId="77C0A47A" w:rsidR="00800D31" w:rsidRPr="00345879" w:rsidRDefault="00800D31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>Ngh</w:t>
            </w:r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33C26748" w14:textId="21CFF168" w:rsidR="00800D31" w:rsidRPr="00C524EE" w:rsidRDefault="00A61BA6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công tác tuyển sinh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F0709C6" w14:textId="3F5C6969" w:rsidR="00800D31" w:rsidRPr="0077183A" w:rsidRDefault="00A61BA6" w:rsidP="00800D31">
            <w:pPr>
              <w:spacing w:line="240" w:lineRule="auto"/>
            </w:pPr>
            <w:r>
              <w:t>- Trực công tác tuyển sinh</w:t>
            </w: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2C0EC9A5" w14:textId="20B47BF4" w:rsidR="00800D31" w:rsidRPr="0077183A" w:rsidRDefault="00800D31" w:rsidP="00800D31">
            <w:pPr>
              <w:spacing w:line="240" w:lineRule="auto"/>
            </w:pPr>
          </w:p>
        </w:tc>
        <w:tc>
          <w:tcPr>
            <w:tcW w:w="2430" w:type="dxa"/>
          </w:tcPr>
          <w:p w14:paraId="5B6D80AD" w14:textId="661562AB" w:rsidR="00103754" w:rsidRPr="00103754" w:rsidRDefault="00103754" w:rsidP="00103754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- L</w:t>
            </w:r>
            <w:r>
              <w:rPr>
                <w:color w:val="000000"/>
                <w:lang w:val="vi-VN"/>
              </w:rPr>
              <w:t>àm BC chi bộ</w:t>
            </w:r>
          </w:p>
          <w:p w14:paraId="6BC76667" w14:textId="0ECCA1F2" w:rsidR="00800D31" w:rsidRPr="0077183A" w:rsidRDefault="00800D31" w:rsidP="00800D31">
            <w:pPr>
              <w:spacing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5BB07DFE" w14:textId="20C642C8" w:rsidR="00800D31" w:rsidRDefault="00800D31" w:rsidP="00800D31">
            <w:r w:rsidRPr="00FB2863"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800D31" w:rsidRDefault="00800D31" w:rsidP="00800D31">
            <w:pPr>
              <w:spacing w:after="60" w:line="240" w:lineRule="auto"/>
              <w:rPr>
                <w:color w:val="000000"/>
              </w:rPr>
            </w:pPr>
          </w:p>
        </w:tc>
      </w:tr>
      <w:tr w:rsidR="00103754" w14:paraId="73183469" w14:textId="77777777" w:rsidTr="004C16BE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103754" w:rsidRDefault="00103754" w:rsidP="00800D3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103754" w:rsidRDefault="00103754" w:rsidP="00800D3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03754" w:rsidRPr="00DE4144" w:rsidRDefault="00103754" w:rsidP="00800D3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03754" w:rsidRDefault="00103754" w:rsidP="00800D3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2B83E61" w14:textId="77777777" w:rsidR="00103754" w:rsidRDefault="00103754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788711C9" w:rsidR="00103754" w:rsidRPr="00C524EE" w:rsidRDefault="00A61BA6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công tác tuyển sinh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2EAC2FF8" w14:textId="77777777" w:rsidR="00103754" w:rsidRDefault="00103754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chăm sóc nuôi dưỡng trong hè.</w:t>
            </w:r>
          </w:p>
          <w:p w14:paraId="37ABDC23" w14:textId="0472AAF9" w:rsidR="00103754" w:rsidRPr="00C524EE" w:rsidRDefault="00103754" w:rsidP="0010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9AC8F7A" w:rsidR="00103754" w:rsidRPr="0077183A" w:rsidRDefault="00A61BA6" w:rsidP="00800D31">
            <w:pPr>
              <w:spacing w:after="60" w:line="240" w:lineRule="auto"/>
            </w:pPr>
            <w:r>
              <w:t>- Trực công tác tuyển sinh</w:t>
            </w:r>
            <w:r w:rsidRPr="0077183A"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368739" w14:textId="569A5482" w:rsidR="00103754" w:rsidRPr="00103754" w:rsidRDefault="00103754" w:rsidP="0080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r w:rsidRPr="00A944C3">
              <w:t>Tập huấn</w:t>
            </w:r>
            <w:r>
              <w:rPr>
                <w:lang w:val="vi-VN"/>
              </w:rPr>
              <w:t xml:space="preserve"> chuyên đề “Cải tiến hình thức tổ chức hoạt động theo quan điểm học bằng chơi, chơi mà học độ tuổi mẫu giáo” tại MN</w:t>
            </w:r>
            <w:r>
              <w:rPr>
                <w:lang w:val="en-US"/>
              </w:rPr>
              <w:t xml:space="preserve"> </w:t>
            </w:r>
            <w:r>
              <w:rPr>
                <w:lang w:val="vi-VN"/>
              </w:rPr>
              <w:t>ĐT Sài Đồng</w:t>
            </w:r>
            <w:r>
              <w:rPr>
                <w:lang w:val="en-US"/>
              </w:rPr>
              <w:t xml:space="preserve"> (cả ngày)</w:t>
            </w:r>
          </w:p>
        </w:tc>
        <w:tc>
          <w:tcPr>
            <w:tcW w:w="2430" w:type="dxa"/>
          </w:tcPr>
          <w:p w14:paraId="67088C3A" w14:textId="4E2A02B1" w:rsidR="00103754" w:rsidRDefault="00103754" w:rsidP="00800D3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việc thực hiện QCCM</w:t>
            </w:r>
          </w:p>
          <w:p w14:paraId="0193BE0E" w14:textId="4DF87CA3" w:rsidR="00103754" w:rsidRPr="0077183A" w:rsidRDefault="00103754" w:rsidP="00800D31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07A766D" w:rsidR="00103754" w:rsidRDefault="00103754" w:rsidP="00800D31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3604D97C" w14:textId="77777777" w:rsidR="00103754" w:rsidRDefault="00103754" w:rsidP="00800D31">
            <w:pPr>
              <w:spacing w:after="60" w:line="240" w:lineRule="auto"/>
              <w:rPr>
                <w:color w:val="000000"/>
              </w:rPr>
            </w:pPr>
          </w:p>
        </w:tc>
      </w:tr>
      <w:tr w:rsidR="00103754" w14:paraId="6F6A90D1" w14:textId="77777777" w:rsidTr="004C16BE">
        <w:trPr>
          <w:trHeight w:val="600"/>
        </w:trPr>
        <w:tc>
          <w:tcPr>
            <w:tcW w:w="597" w:type="dxa"/>
            <w:vMerge/>
          </w:tcPr>
          <w:p w14:paraId="029F97E2" w14:textId="77777777" w:rsidR="00103754" w:rsidRDefault="00103754" w:rsidP="0080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103754" w:rsidRDefault="00103754" w:rsidP="0080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03754" w:rsidRDefault="00103754" w:rsidP="00800D3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D89657" w14:textId="62693F25" w:rsidR="00103754" w:rsidRPr="00345879" w:rsidRDefault="00A61BA6" w:rsidP="00800D31">
            <w:pPr>
              <w:spacing w:after="0"/>
              <w:contextualSpacing/>
              <w:rPr>
                <w:lang w:val="vi-VN"/>
              </w:rPr>
            </w:pPr>
            <w:r>
              <w:t>- Trực công tác tuyển sinh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000000"/>
            </w:tcBorders>
          </w:tcPr>
          <w:p w14:paraId="60D92B86" w14:textId="77777777" w:rsidR="00103754" w:rsidRDefault="00103754" w:rsidP="0010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tuyển sinh.</w:t>
            </w:r>
          </w:p>
          <w:p w14:paraId="650C5EF8" w14:textId="3EFF3D23" w:rsidR="00103754" w:rsidRPr="00C524EE" w:rsidRDefault="00103754" w:rsidP="00800D31">
            <w:pPr>
              <w:spacing w:after="60" w:line="240" w:lineRule="auto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0F1E624" w14:textId="4777D623" w:rsidR="00103754" w:rsidRPr="0077183A" w:rsidRDefault="00A61BA6" w:rsidP="00800D31">
            <w:pPr>
              <w:spacing w:after="60" w:line="240" w:lineRule="auto"/>
            </w:pPr>
            <w:r>
              <w:t>- Trực công tác tuyển sinh</w:t>
            </w:r>
            <w:r w:rsidRPr="0077183A"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08243E11" w14:textId="36B5F9FA" w:rsidR="00103754" w:rsidRPr="0077183A" w:rsidRDefault="00103754" w:rsidP="00800D31">
            <w:pPr>
              <w:spacing w:after="60" w:line="240" w:lineRule="auto"/>
            </w:pPr>
          </w:p>
        </w:tc>
        <w:tc>
          <w:tcPr>
            <w:tcW w:w="2430" w:type="dxa"/>
          </w:tcPr>
          <w:p w14:paraId="4A4E8944" w14:textId="5D53AD19" w:rsidR="00103754" w:rsidRPr="00135903" w:rsidRDefault="00103754" w:rsidP="00800D31">
            <w:pPr>
              <w:spacing w:line="240" w:lineRule="auto"/>
              <w:rPr>
                <w:lang w:val="en-US"/>
              </w:rPr>
            </w:pPr>
            <w:r>
              <w:t xml:space="preserve">- </w:t>
            </w:r>
            <w:r>
              <w:rPr>
                <w:lang w:val="vi-VN"/>
              </w:rPr>
              <w:t xml:space="preserve">14h00: Dự </w:t>
            </w:r>
            <w:r w:rsidR="004C16BE">
              <w:rPr>
                <w:lang w:val="en-US"/>
              </w:rPr>
              <w:t>lớp BD</w:t>
            </w:r>
            <w:r>
              <w:rPr>
                <w:lang w:val="vi-VN"/>
              </w:rPr>
              <w:t xml:space="preserve"> nghiệp vụ công tác phòng chống tham nhũng và kê khai tài sản tại HT tầng 4 </w:t>
            </w:r>
            <w:r w:rsidR="00135903">
              <w:rPr>
                <w:lang w:val="en-US"/>
              </w:rPr>
              <w:t>Khu liên cơ.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9BA789B" w:rsidR="00103754" w:rsidRDefault="00103754" w:rsidP="00800D31">
            <w:r w:rsidRPr="00600626">
              <w:t>- Nghỉ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6ACA56A3" w14:textId="77777777" w:rsidR="00103754" w:rsidRDefault="00103754" w:rsidP="00800D3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800D31" w:rsidRDefault="00672A87" w:rsidP="00791923">
      <w:pPr>
        <w:rPr>
          <w:lang w:val="vi-VN"/>
        </w:rPr>
      </w:pPr>
    </w:p>
    <w:sectPr w:rsidR="00672A87" w:rsidRPr="00800D31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45879"/>
    <w:rsid w:val="00351D48"/>
    <w:rsid w:val="00352ED4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5FA5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9F13ED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E73AB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4967"/>
    <w:rsid w:val="00C27CA6"/>
    <w:rsid w:val="00C27E6E"/>
    <w:rsid w:val="00C30974"/>
    <w:rsid w:val="00C34599"/>
    <w:rsid w:val="00C37FBE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1DB2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37D7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DB3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C5BD2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375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1</Pages>
  <Words>350</Words>
  <Characters>1163</Characters>
  <Application>Microsoft Office Word</Application>
  <DocSecurity>0</DocSecurity>
  <Lines>143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2105002127-Trần Anh  Hùng</cp:lastModifiedBy>
  <cp:revision>928</cp:revision>
  <cp:lastPrinted>2023-11-13T11:40:00Z</cp:lastPrinted>
  <dcterms:created xsi:type="dcterms:W3CDTF">2023-06-12T04:05:00Z</dcterms:created>
  <dcterms:modified xsi:type="dcterms:W3CDTF">2024-07-15T03:20:00Z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