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7B6155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A3BCE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</w:t>
      </w:r>
      <w:r w:rsidR="0044128A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549C0C2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07122D">
        <w:rPr>
          <w:b/>
        </w:rPr>
        <w:t>16</w:t>
      </w:r>
      <w:r w:rsidR="003A1549">
        <w:rPr>
          <w:b/>
        </w:rPr>
        <w:t>/</w:t>
      </w:r>
      <w:r w:rsidR="00B443A1">
        <w:rPr>
          <w:b/>
        </w:rPr>
        <w:t>1</w:t>
      </w:r>
      <w:r w:rsidR="00D4239A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7122D">
        <w:rPr>
          <w:b/>
        </w:rPr>
        <w:t>21</w:t>
      </w:r>
      <w:r w:rsidR="0023208F">
        <w:rPr>
          <w:b/>
        </w:rPr>
        <w:t>/</w:t>
      </w:r>
      <w:r w:rsidR="00130EC0">
        <w:rPr>
          <w:b/>
        </w:rPr>
        <w:t>1</w:t>
      </w:r>
      <w:r w:rsidR="00D4239A">
        <w:rPr>
          <w:b/>
        </w:rPr>
        <w:t>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414"/>
        <w:gridCol w:w="1843"/>
        <w:gridCol w:w="1843"/>
        <w:gridCol w:w="1842"/>
        <w:gridCol w:w="1843"/>
        <w:gridCol w:w="1701"/>
        <w:gridCol w:w="1701"/>
      </w:tblGrid>
      <w:tr w:rsidR="00D83CC1" w14:paraId="03D7286C" w14:textId="77777777" w:rsidTr="00E745A0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39FA467" w:rsidR="00D83CC1" w:rsidRDefault="007E1E2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 w:rsidR="00506932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5A23589" w:rsidR="00D83CC1" w:rsidRDefault="0089308C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E1E23">
              <w:rPr>
                <w:b/>
                <w:color w:val="000000"/>
              </w:rPr>
              <w:t>7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08E9AA01" w:rsidR="00D83CC1" w:rsidRPr="00CF57C2" w:rsidRDefault="0089308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7E1E23">
              <w:rPr>
                <w:b/>
                <w:color w:val="000000"/>
              </w:rPr>
              <w:t>8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E5700AB" w:rsidR="00D83CC1" w:rsidRPr="00CF57C2" w:rsidRDefault="0089308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7E1E23">
              <w:rPr>
                <w:b/>
                <w:color w:val="000000"/>
              </w:rPr>
              <w:t>9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00AEB8B8" w:rsidR="00D83CC1" w:rsidRPr="00CF57C2" w:rsidRDefault="007E1E2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D5F2632" w:rsidR="00D83CC1" w:rsidRPr="00CF57C2" w:rsidRDefault="007E1E23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066CF" w14:paraId="6A870375" w14:textId="77777777" w:rsidTr="00E745A0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066CF" w:rsidRDefault="005066CF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066CF" w:rsidRPr="00DE4144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</w:tcPr>
          <w:p w14:paraId="19829D2A" w14:textId="42D41452" w:rsidR="005066CF" w:rsidRDefault="005066CF" w:rsidP="00AB38A7">
            <w:pPr>
              <w:spacing w:after="60" w:line="240" w:lineRule="auto"/>
            </w:pPr>
            <w:r>
              <w:t>- Chào cờ.</w:t>
            </w:r>
          </w:p>
          <w:p w14:paraId="0A8D4120" w14:textId="37FCE4C9" w:rsidR="00E40AE0" w:rsidRDefault="00E40AE0" w:rsidP="00AB38A7">
            <w:pPr>
              <w:spacing w:after="60" w:line="240" w:lineRule="auto"/>
            </w:pPr>
            <w:r w:rsidRPr="00E40AE0">
              <w:t>- Duyệt CT giao lưu VN “Cháu yêu chú bộ đội”</w:t>
            </w:r>
          </w:p>
          <w:p w14:paraId="214A2DC9" w14:textId="6BE78DC8" w:rsidR="005066CF" w:rsidRPr="00EB57FD" w:rsidRDefault="001877F9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78FA42EE" w:rsidR="005066CF" w:rsidRPr="00030F36" w:rsidRDefault="002A1E0D" w:rsidP="00025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0F36">
              <w:t xml:space="preserve">- Đánh giá ngoài tại MN </w:t>
            </w:r>
            <w:r w:rsidR="002312D8" w:rsidRPr="00030F36">
              <w:t>Tân Minh A- Sóc Sơn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D5A4E" w14:textId="77777777" w:rsidR="00E40AE0" w:rsidRDefault="00E40AE0" w:rsidP="00E40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  <w:r>
              <w:t xml:space="preserve"> </w:t>
            </w:r>
          </w:p>
          <w:p w14:paraId="588F425B" w14:textId="23289FFB" w:rsidR="00EA6A17" w:rsidRPr="00126152" w:rsidRDefault="00EA6A17" w:rsidP="00EA6A17">
            <w:pPr>
              <w:spacing w:after="60" w:line="240" w:lineRule="auto"/>
            </w:pPr>
            <w:r w:rsidRPr="00126152">
              <w:t xml:space="preserve">- Dự giờ lớp </w:t>
            </w:r>
            <w:r w:rsidR="008B1DA1">
              <w:t>C3</w:t>
            </w:r>
          </w:p>
          <w:p w14:paraId="26235CD9" w14:textId="73994DD3" w:rsidR="005066CF" w:rsidRPr="00126152" w:rsidRDefault="005066CF" w:rsidP="00EA6A17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1397E57A" w14:textId="30104F7D" w:rsidR="006F1075" w:rsidRPr="00126152" w:rsidRDefault="006F1075" w:rsidP="006F1075">
            <w:pPr>
              <w:spacing w:after="60" w:line="240" w:lineRule="auto"/>
            </w:pPr>
            <w:r w:rsidRPr="00126152">
              <w:t xml:space="preserve">- Dự giờ lớp </w:t>
            </w:r>
            <w:r w:rsidR="008B1DA1">
              <w:t>A2</w:t>
            </w:r>
          </w:p>
          <w:p w14:paraId="35ADB099" w14:textId="54CC16F8" w:rsidR="005066CF" w:rsidRPr="00BD7834" w:rsidRDefault="005066CF" w:rsidP="00EA6A17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585CAB6D" w14:textId="4BD4F7DD" w:rsidR="00EA25EC" w:rsidRDefault="00EA25EC" w:rsidP="008E7773">
            <w:pPr>
              <w:spacing w:after="60" w:line="240" w:lineRule="auto"/>
            </w:pPr>
            <w:r w:rsidRPr="00EA25EC">
              <w:t xml:space="preserve">- Đánh giá KQ thực hiện </w:t>
            </w:r>
            <w:r w:rsidR="006E1441">
              <w:t xml:space="preserve">nhiệm vụ </w:t>
            </w:r>
            <w:r w:rsidRPr="00EA25EC">
              <w:t xml:space="preserve">tháng </w:t>
            </w:r>
            <w:r w:rsidR="00434815">
              <w:t>12</w:t>
            </w:r>
            <w:r w:rsidRPr="00EA25EC">
              <w:t xml:space="preserve"> của CBGVNV.</w:t>
            </w:r>
          </w:p>
          <w:p w14:paraId="076086D6" w14:textId="2E3C3F7F" w:rsidR="005066CF" w:rsidRPr="00E024F6" w:rsidRDefault="005066CF" w:rsidP="008E7773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5066CF" w:rsidRPr="00DF3FF6" w:rsidRDefault="005066CF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5066CF" w14:paraId="60383961" w14:textId="77777777" w:rsidTr="00E745A0">
        <w:trPr>
          <w:trHeight w:val="626"/>
        </w:trPr>
        <w:tc>
          <w:tcPr>
            <w:tcW w:w="596" w:type="dxa"/>
            <w:vMerge/>
          </w:tcPr>
          <w:p w14:paraId="589C8FE5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508EAF20" w14:textId="0A0FAE68" w:rsidR="00E862A7" w:rsidRDefault="00E862A7" w:rsidP="002C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  <w:r>
              <w:t>- 1</w:t>
            </w:r>
            <w:r w:rsidR="00405C6B">
              <w:t>3</w:t>
            </w:r>
            <w:r>
              <w:t>h</w:t>
            </w:r>
            <w:r w:rsidR="00405C6B">
              <w:t>3</w:t>
            </w:r>
            <w:r>
              <w:t>0:</w:t>
            </w:r>
            <w:r w:rsidR="00E018AD">
              <w:t xml:space="preserve"> </w:t>
            </w:r>
            <w:r>
              <w:t>Sinh hoạt chính trị “Nghiên cứu, quán triệt, tuyên</w:t>
            </w:r>
            <w:r w:rsidR="00E745A0">
              <w:t xml:space="preserve"> </w:t>
            </w:r>
            <w:r>
              <w:t>truyền tư tưởng chỉ đạo, định</w:t>
            </w:r>
            <w:r w:rsidR="00E745A0">
              <w:t xml:space="preserve"> </w:t>
            </w:r>
            <w:r>
              <w:t>hướng lớn của Đảng và đồng chí Tổng Bí thư Tô Lâm về kỷ nguyên mới - kỷ nguyên vươn</w:t>
            </w:r>
            <w:r w:rsidR="00E745A0">
              <w:t xml:space="preserve"> </w:t>
            </w:r>
            <w:r>
              <w:t>mình của dân tộc”</w:t>
            </w:r>
          </w:p>
          <w:p w14:paraId="6BA7D959" w14:textId="62766D01" w:rsidR="005066CF" w:rsidRPr="00C524EE" w:rsidRDefault="0089308C" w:rsidP="009F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 xml:space="preserve">- </w:t>
            </w:r>
            <w:r w:rsidR="00320E79">
              <w:t>16h30: D</w:t>
            </w:r>
            <w:r w:rsidR="00320E79" w:rsidRPr="00320E79">
              <w:t>ự hội nghị Gặp mặt, chia tay các đồng chí trong BCH công an phường luân chuyển công tác tại  Tầng 3 - TTVH phường</w:t>
            </w:r>
            <w:r w:rsidR="00320E79"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1514998A" w:rsidR="005066CF" w:rsidRPr="00030F36" w:rsidRDefault="002312D8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0F36">
              <w:t xml:space="preserve">- Đánh giá ngoài tại MN Tân Minh A- Sóc Sơn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36C47C2" w:rsidR="005066CF" w:rsidRPr="00034FFA" w:rsidRDefault="005066CF" w:rsidP="001849CA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2A7262F6" w:rsidR="005066CF" w:rsidRPr="00BD7834" w:rsidRDefault="00E252F8" w:rsidP="00B87D7A">
            <w:pPr>
              <w:spacing w:after="60" w:line="240" w:lineRule="auto"/>
              <w:rPr>
                <w:color w:val="FF0000"/>
              </w:rPr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159EB894" w:rsidR="005066CF" w:rsidRPr="0077183A" w:rsidRDefault="0089308C" w:rsidP="0021638D">
            <w:pPr>
              <w:spacing w:after="60" w:line="240" w:lineRule="auto"/>
            </w:pPr>
            <w:r>
              <w:t>- Tổng VS môi trường</w:t>
            </w:r>
            <w:r w:rsidR="008110F1"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203A714" w:rsidR="005066CF" w:rsidRPr="00AE73AB" w:rsidRDefault="0089308C" w:rsidP="00AB38A7">
            <w:pPr>
              <w:rPr>
                <w:lang w:val="vi-VN"/>
              </w:rPr>
            </w:pPr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E8150B" w14:paraId="425511F3" w14:textId="77777777" w:rsidTr="00E745A0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8150B" w:rsidRDefault="00E8150B" w:rsidP="00E8150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8150B" w:rsidRPr="00DE4144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0783ED50" w14:textId="29A891CB" w:rsidR="00E8150B" w:rsidRDefault="00E8150B" w:rsidP="00E8150B">
            <w:pPr>
              <w:spacing w:before="60" w:after="60" w:line="240" w:lineRule="auto"/>
            </w:pPr>
            <w:r>
              <w:t>- Chào cờ.</w:t>
            </w:r>
          </w:p>
          <w:p w14:paraId="4C8D41A7" w14:textId="51B7CA27" w:rsidR="00E40AE0" w:rsidRDefault="00E40AE0" w:rsidP="00E8150B">
            <w:pPr>
              <w:spacing w:before="60" w:after="60" w:line="240" w:lineRule="auto"/>
            </w:pPr>
            <w:r>
              <w:t>- Duyệt CT giao lưu VN “Cháu yêu chú bộ đội”</w:t>
            </w:r>
          </w:p>
          <w:p w14:paraId="3D514AA5" w14:textId="25E6B8AC" w:rsidR="00E8150B" w:rsidRPr="00A944C3" w:rsidRDefault="007A73FD" w:rsidP="001849CA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76086AB1" w:rsidR="00E8150B" w:rsidRPr="00E018AD" w:rsidRDefault="00D224B2" w:rsidP="00D224B2">
            <w:pPr>
              <w:spacing w:before="60" w:after="60" w:line="240" w:lineRule="auto"/>
            </w:pPr>
            <w:r w:rsidRPr="00E018AD">
              <w:t>- 8h</w:t>
            </w:r>
            <w:r w:rsidR="00030F36" w:rsidRPr="00E018AD">
              <w:t>45</w:t>
            </w:r>
            <w:r w:rsidRPr="00E018AD">
              <w:t xml:space="preserve">: Dự kiến tập chuyên đề đổi mới phương pháp giáo dục tại trường MN </w:t>
            </w:r>
            <w:r w:rsidRPr="00E018AD">
              <w:lastRenderedPageBreak/>
              <w:t>Đô thị Việt Hưng.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73560176" w:rsidR="00E8150B" w:rsidRPr="00E018AD" w:rsidRDefault="00E40AE0" w:rsidP="00E40AE0">
            <w:pPr>
              <w:spacing w:before="60" w:after="60" w:line="240" w:lineRule="auto"/>
            </w:pPr>
            <w:r w:rsidRPr="00E018AD">
              <w:lastRenderedPageBreak/>
              <w:t xml:space="preserve">- Dự Hội thảo "Phương pháp đọc sách tương tác, kết nối cảm xúc, phát triển tư duy, ngôn </w:t>
            </w:r>
            <w:r w:rsidRPr="00E018AD">
              <w:lastRenderedPageBreak/>
              <w:t>ngữ cho trẻ mầm non" tại trường MN Đô thị Sài Đồng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13F7B69D" w:rsidR="00E8150B" w:rsidRPr="00126152" w:rsidRDefault="00BD4F10" w:rsidP="00E8150B">
            <w:pPr>
              <w:spacing w:after="60" w:line="240" w:lineRule="auto"/>
            </w:pPr>
            <w:r w:rsidRPr="00126152">
              <w:lastRenderedPageBreak/>
              <w:t xml:space="preserve">- Dự giờ lớp </w:t>
            </w:r>
            <w:r w:rsidR="00956E63">
              <w:t>B1, A1</w:t>
            </w:r>
          </w:p>
        </w:tc>
        <w:tc>
          <w:tcPr>
            <w:tcW w:w="1843" w:type="dxa"/>
          </w:tcPr>
          <w:p w14:paraId="5B878263" w14:textId="55712EE1" w:rsidR="00D224B2" w:rsidRPr="00956E63" w:rsidRDefault="00D224B2" w:rsidP="00D224B2">
            <w:pPr>
              <w:spacing w:before="60" w:after="60" w:line="240" w:lineRule="auto"/>
            </w:pPr>
            <w:r w:rsidRPr="00956E63">
              <w:t xml:space="preserve">- Dự giờ lớp </w:t>
            </w:r>
            <w:r w:rsidR="00956E63" w:rsidRPr="00956E63">
              <w:t>C1, C2</w:t>
            </w:r>
          </w:p>
          <w:p w14:paraId="3E7F74B3" w14:textId="4123F50C" w:rsidR="00EA25EC" w:rsidRDefault="00EA25EC" w:rsidP="00EA25EC">
            <w:pPr>
              <w:spacing w:after="60" w:line="240" w:lineRule="auto"/>
            </w:pPr>
            <w:r>
              <w:t xml:space="preserve">- Đánh giá KQ thực hiện </w:t>
            </w:r>
            <w:r w:rsidR="006E1441">
              <w:t xml:space="preserve">nhiệm vụ </w:t>
            </w:r>
            <w:r>
              <w:t>tháng 12 của GV.</w:t>
            </w:r>
          </w:p>
          <w:p w14:paraId="011F67A0" w14:textId="0D938665" w:rsidR="00E8150B" w:rsidRPr="00126152" w:rsidRDefault="00E8150B" w:rsidP="00E8150B">
            <w:pPr>
              <w:spacing w:after="60" w:line="240" w:lineRule="auto"/>
            </w:pPr>
            <w:r w:rsidRPr="00126152">
              <w:lastRenderedPageBreak/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50E2072" w:rsidR="00E8150B" w:rsidRDefault="0089308C" w:rsidP="00E8150B">
            <w:pPr>
              <w:spacing w:line="240" w:lineRule="auto"/>
            </w:pPr>
            <w:r>
              <w:lastRenderedPageBreak/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8150B" w:rsidRDefault="00E8150B" w:rsidP="00E8150B">
            <w:pPr>
              <w:spacing w:after="60" w:line="240" w:lineRule="auto"/>
              <w:rPr>
                <w:color w:val="000000"/>
              </w:rPr>
            </w:pPr>
          </w:p>
        </w:tc>
      </w:tr>
      <w:tr w:rsidR="0089308C" w14:paraId="1C26A32B" w14:textId="77777777" w:rsidTr="00E745A0">
        <w:trPr>
          <w:trHeight w:val="680"/>
        </w:trPr>
        <w:tc>
          <w:tcPr>
            <w:tcW w:w="596" w:type="dxa"/>
            <w:vMerge/>
          </w:tcPr>
          <w:p w14:paraId="549E7B88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3122D6B0" w14:textId="7A5E2866" w:rsidR="00E745A0" w:rsidRDefault="00E745A0" w:rsidP="002C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  <w:r>
              <w:t>- 13h30: Sinh hoạt chính trị “Nghiên cứu, quán triệt, tuyên</w:t>
            </w:r>
            <w:r w:rsidR="00D5122B">
              <w:t xml:space="preserve"> </w:t>
            </w:r>
            <w:r>
              <w:t>truyền tư tưởng chỉ đạo, định</w:t>
            </w:r>
            <w:r w:rsidR="00D5122B">
              <w:t xml:space="preserve"> </w:t>
            </w:r>
            <w:r>
              <w:t>hướng lớn của Đảng và đồng chí Tổng Bí thư Tô Lâm về kỷ nguyên mới - kỷ nguyên vươn</w:t>
            </w:r>
            <w:r w:rsidR="00D5122B">
              <w:t xml:space="preserve"> </w:t>
            </w:r>
            <w:r>
              <w:t>mình của dân tộc”</w:t>
            </w:r>
          </w:p>
          <w:p w14:paraId="543DC3E6" w14:textId="2092FC93" w:rsidR="0089308C" w:rsidRPr="00C524EE" w:rsidRDefault="00E745A0" w:rsidP="00E7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82A692" w14:textId="4BA5721B" w:rsidR="00030F36" w:rsidRDefault="00030F36" w:rsidP="00030F36">
            <w:pPr>
              <w:spacing w:before="60" w:after="60" w:line="240" w:lineRule="auto"/>
            </w:pPr>
            <w:r>
              <w:t>- 15h00: Tổ chức chương trình giao lưu văn nghệ “Cháu yêu chú bộ đội”</w:t>
            </w:r>
          </w:p>
          <w:p w14:paraId="33C26748" w14:textId="68BEC46E" w:rsidR="0089308C" w:rsidRPr="008D77C5" w:rsidRDefault="0089308C" w:rsidP="0089308C">
            <w:pPr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119BAA52" w:rsidR="0089308C" w:rsidRPr="0087097F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1BE1D333" w:rsidR="0089308C" w:rsidRPr="0087097F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012EF42F" w:rsidR="0089308C" w:rsidRPr="0077183A" w:rsidRDefault="0089308C" w:rsidP="0089308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C2D4206" w:rsidR="0089308C" w:rsidRDefault="0089308C" w:rsidP="0089308C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9308C" w:rsidRDefault="0089308C" w:rsidP="0089308C">
            <w:pPr>
              <w:spacing w:after="60" w:line="240" w:lineRule="auto"/>
              <w:rPr>
                <w:color w:val="000000"/>
              </w:rPr>
            </w:pPr>
          </w:p>
        </w:tc>
      </w:tr>
      <w:tr w:rsidR="0089308C" w14:paraId="73183469" w14:textId="77777777" w:rsidTr="00E745A0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89308C" w:rsidRDefault="0089308C" w:rsidP="0089308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9308C" w:rsidRPr="00DE4144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326FD290" w14:textId="77777777" w:rsidR="00E8452B" w:rsidRDefault="00E8452B" w:rsidP="00E8452B">
            <w:pPr>
              <w:spacing w:before="60" w:after="60" w:line="240" w:lineRule="auto"/>
            </w:pPr>
            <w:r>
              <w:t>- Chào cờ.</w:t>
            </w:r>
          </w:p>
          <w:p w14:paraId="509DE4B3" w14:textId="06ED9ADC" w:rsidR="0089308C" w:rsidRPr="00C524EE" w:rsidRDefault="00E8452B" w:rsidP="00E8452B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BB7633" w14:textId="77777777" w:rsidR="005C09E3" w:rsidRDefault="005C09E3" w:rsidP="005C09E3">
            <w:pPr>
              <w:spacing w:after="60" w:line="240" w:lineRule="auto"/>
            </w:pPr>
            <w:r>
              <w:t>- Kiểm tra công tác CS ND</w:t>
            </w:r>
          </w:p>
          <w:p w14:paraId="37ABDC23" w14:textId="4F4F5B7E" w:rsidR="0089308C" w:rsidRPr="00C521B5" w:rsidRDefault="0089308C" w:rsidP="005C09E3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D49CF4E" w:rsidR="0089308C" w:rsidRPr="00A073FD" w:rsidRDefault="00C90D0B" w:rsidP="0089308C">
            <w:pPr>
              <w:spacing w:after="60" w:line="240" w:lineRule="auto"/>
              <w:rPr>
                <w:color w:val="FF0000"/>
              </w:rPr>
            </w:pPr>
            <w:r w:rsidRPr="00126152">
              <w:t xml:space="preserve">- Dự giờ lớp </w:t>
            </w:r>
            <w:r w:rsidR="00EB7E91">
              <w:t>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4539A838" w:rsidR="0089308C" w:rsidRPr="008D77C5" w:rsidRDefault="00126152" w:rsidP="0089308C">
            <w:pPr>
              <w:spacing w:after="60" w:line="240" w:lineRule="auto"/>
            </w:pPr>
            <w:r w:rsidRPr="00126152">
              <w:t xml:space="preserve">- Dự giờ lớp </w:t>
            </w:r>
            <w:r w:rsidR="006F7A87">
              <w:t>NT, B2</w:t>
            </w:r>
          </w:p>
        </w:tc>
        <w:tc>
          <w:tcPr>
            <w:tcW w:w="1843" w:type="dxa"/>
          </w:tcPr>
          <w:p w14:paraId="5B2F47EA" w14:textId="680A0619" w:rsidR="002869A0" w:rsidRDefault="002869A0" w:rsidP="002869A0">
            <w:pPr>
              <w:spacing w:after="60" w:line="240" w:lineRule="auto"/>
            </w:pPr>
            <w:r>
              <w:t xml:space="preserve">- Đánh giá KQ thực hiện </w:t>
            </w:r>
            <w:r w:rsidR="006E1441">
              <w:t xml:space="preserve">nhiệm vụ </w:t>
            </w:r>
            <w:r>
              <w:t>tháng</w:t>
            </w:r>
            <w:r w:rsidR="00AB05B6">
              <w:t xml:space="preserve"> 12</w:t>
            </w:r>
            <w:r>
              <w:t xml:space="preserve"> của NV.</w:t>
            </w:r>
          </w:p>
          <w:p w14:paraId="0193BE0E" w14:textId="6FC65FC5" w:rsidR="0089308C" w:rsidRPr="0077183A" w:rsidRDefault="00D353A8" w:rsidP="0089308C">
            <w:pPr>
              <w:spacing w:after="60" w:line="240" w:lineRule="auto"/>
            </w:pPr>
            <w:r w:rsidRPr="00D353A8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161C4BA8" w:rsidR="0089308C" w:rsidRDefault="00D353A8" w:rsidP="0089308C">
            <w:pPr>
              <w:tabs>
                <w:tab w:val="left" w:pos="151"/>
              </w:tabs>
              <w:spacing w:after="60" w:line="240" w:lineRule="auto"/>
            </w:pPr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9308C" w:rsidRDefault="0089308C" w:rsidP="0089308C">
            <w:pPr>
              <w:spacing w:after="60" w:line="240" w:lineRule="auto"/>
              <w:rPr>
                <w:color w:val="000000"/>
              </w:rPr>
            </w:pPr>
          </w:p>
        </w:tc>
      </w:tr>
      <w:tr w:rsidR="0089308C" w14:paraId="6F6A90D1" w14:textId="77777777" w:rsidTr="00E745A0">
        <w:trPr>
          <w:trHeight w:val="600"/>
        </w:trPr>
        <w:tc>
          <w:tcPr>
            <w:tcW w:w="596" w:type="dxa"/>
            <w:vMerge/>
          </w:tcPr>
          <w:p w14:paraId="029F97E2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322D2121" w14:textId="58A0D46F" w:rsidR="00E745A0" w:rsidRDefault="00E745A0" w:rsidP="002C3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  <w:r>
              <w:t>- 13h30: Sinh hoạt chính trị “Nghiên cứu, quán triệt, tuyên truyền tư tưởng chỉ đạo, định</w:t>
            </w:r>
            <w:r w:rsidR="00D32CDD">
              <w:t xml:space="preserve"> </w:t>
            </w:r>
            <w:r>
              <w:t>hướng lớn của Đảng và đồng chí Tổng Bí thư Tô Lâm về kỷ nguyên mới - kỷ nguyên vươn</w:t>
            </w:r>
            <w:r w:rsidR="00D32CDD">
              <w:t xml:space="preserve"> </w:t>
            </w:r>
            <w:r>
              <w:t>mình của dân tộc”</w:t>
            </w:r>
          </w:p>
          <w:p w14:paraId="5A00A7D2" w14:textId="085CC529" w:rsidR="0089308C" w:rsidRPr="00C524EE" w:rsidRDefault="00E745A0" w:rsidP="00E7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8D9D84" w14:textId="77777777" w:rsidR="005C09E3" w:rsidRDefault="005C09E3" w:rsidP="005C09E3">
            <w:pPr>
              <w:spacing w:before="60" w:after="60" w:line="240" w:lineRule="auto"/>
            </w:pPr>
            <w:r>
              <w:t>- 15h00: Tổ chức chương trình giao lưu văn nghệ “Cháu yêu chú bộ đội”</w:t>
            </w:r>
          </w:p>
          <w:p w14:paraId="650C5EF8" w14:textId="5AFB30D7" w:rsidR="0089308C" w:rsidRPr="008D77C5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5CF7BA" w14:textId="72A52D51" w:rsidR="00EB7E91" w:rsidRDefault="00EB7E91" w:rsidP="0089308C">
            <w:pPr>
              <w:spacing w:after="60" w:line="240" w:lineRule="auto"/>
            </w:pPr>
            <w:r w:rsidRPr="00126152">
              <w:t xml:space="preserve">- Dự giờ lớp </w:t>
            </w:r>
            <w:r>
              <w:t>A2</w:t>
            </w:r>
          </w:p>
          <w:p w14:paraId="70F1E624" w14:textId="23A2BDED" w:rsidR="0089308C" w:rsidRPr="0087097F" w:rsidRDefault="0089308C" w:rsidP="0089308C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0935CBD9" w:rsidR="0089308C" w:rsidRPr="0087097F" w:rsidRDefault="0089308C" w:rsidP="0089308C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355CC8CE" w:rsidR="0089308C" w:rsidRPr="00AE07D3" w:rsidRDefault="0089308C" w:rsidP="0089308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6384EBF" w:rsidR="0089308C" w:rsidRDefault="0089308C" w:rsidP="0089308C"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4E0E"/>
    <w:rsid w:val="001C525B"/>
    <w:rsid w:val="001D1BDC"/>
    <w:rsid w:val="001D1D3C"/>
    <w:rsid w:val="001D6797"/>
    <w:rsid w:val="001D7200"/>
    <w:rsid w:val="001E2D78"/>
    <w:rsid w:val="001E3ADB"/>
    <w:rsid w:val="001E4A33"/>
    <w:rsid w:val="001E51FD"/>
    <w:rsid w:val="001E5A0A"/>
    <w:rsid w:val="001E65B4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342E"/>
    <w:rsid w:val="002239B5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812FA"/>
    <w:rsid w:val="0028207D"/>
    <w:rsid w:val="00282A84"/>
    <w:rsid w:val="002834B5"/>
    <w:rsid w:val="00284E9F"/>
    <w:rsid w:val="002869A0"/>
    <w:rsid w:val="00286A9F"/>
    <w:rsid w:val="00287972"/>
    <w:rsid w:val="00291506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2C2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5C6B"/>
    <w:rsid w:val="004065BB"/>
    <w:rsid w:val="004079F6"/>
    <w:rsid w:val="004112C9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6AA0"/>
    <w:rsid w:val="004409F0"/>
    <w:rsid w:val="0044128A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4051F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201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7601"/>
    <w:rsid w:val="00747FAF"/>
    <w:rsid w:val="0075093D"/>
    <w:rsid w:val="007514D3"/>
    <w:rsid w:val="007547EB"/>
    <w:rsid w:val="00754F8B"/>
    <w:rsid w:val="00755DBB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103B6"/>
    <w:rsid w:val="008110F1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5495"/>
    <w:rsid w:val="008669ED"/>
    <w:rsid w:val="00866C79"/>
    <w:rsid w:val="0087097F"/>
    <w:rsid w:val="00872D8A"/>
    <w:rsid w:val="00873A5C"/>
    <w:rsid w:val="00874EAA"/>
    <w:rsid w:val="00877918"/>
    <w:rsid w:val="00877AE1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3F22"/>
    <w:rsid w:val="00A450D7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34D5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443A1"/>
    <w:rsid w:val="00B445C4"/>
    <w:rsid w:val="00B505DB"/>
    <w:rsid w:val="00B51A65"/>
    <w:rsid w:val="00B51BBE"/>
    <w:rsid w:val="00B54A41"/>
    <w:rsid w:val="00B55EE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4F10"/>
    <w:rsid w:val="00BD5CD5"/>
    <w:rsid w:val="00BD70FB"/>
    <w:rsid w:val="00BD737B"/>
    <w:rsid w:val="00BD7834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5B9D"/>
    <w:rsid w:val="00C76956"/>
    <w:rsid w:val="00C84067"/>
    <w:rsid w:val="00C8489F"/>
    <w:rsid w:val="00C84CA2"/>
    <w:rsid w:val="00C857A9"/>
    <w:rsid w:val="00C85BA8"/>
    <w:rsid w:val="00C864E5"/>
    <w:rsid w:val="00C90A97"/>
    <w:rsid w:val="00C90D0B"/>
    <w:rsid w:val="00C95CBE"/>
    <w:rsid w:val="00C95F7F"/>
    <w:rsid w:val="00CA194A"/>
    <w:rsid w:val="00CA3F6F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4BD4"/>
    <w:rsid w:val="00EB57FD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0ACC"/>
    <w:rsid w:val="00F71A81"/>
    <w:rsid w:val="00F71FE4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25E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1389</cp:revision>
  <cp:lastPrinted>2023-11-13T11:40:00Z</cp:lastPrinted>
  <dcterms:created xsi:type="dcterms:W3CDTF">2023-06-12T04:05:00Z</dcterms:created>
  <dcterms:modified xsi:type="dcterms:W3CDTF">2024-12-17T00:25:00Z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