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23" w:rsidRPr="003E6523" w:rsidRDefault="003E6523" w:rsidP="003E6523">
      <w:pPr>
        <w:shd w:val="clear" w:color="auto" w:fill="FFFFFF"/>
        <w:spacing w:after="100" w:afterAutospacing="1" w:line="255" w:lineRule="atLeast"/>
        <w:jc w:val="both"/>
        <w:outlineLvl w:val="1"/>
        <w:rPr>
          <w:rFonts w:ascii="Times New Roman" w:eastAsia="Times New Roman" w:hAnsi="Times New Roman" w:cs="Times New Roman"/>
          <w:b w:val="0"/>
          <w:color w:val="212529"/>
          <w:sz w:val="32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32"/>
          <w:szCs w:val="28"/>
        </w:rPr>
        <w:t>Tổng hợp 35 module mầm non theo Thông tư 12 mới nhất năm 2024?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Căn cứ theo Mục 2 Chương trình bồi dưỡng thường xuyên</w:t>
      </w:r>
      <w:hyperlink r:id="rId4" w:tgtFrame="_blank" w:history="1">
        <w:r w:rsidRPr="003E6523">
          <w:rPr>
            <w:rFonts w:ascii="Times New Roman" w:eastAsia="Times New Roman" w:hAnsi="Times New Roman" w:cs="Times New Roman"/>
            <w:b w:val="0"/>
            <w:color w:val="0E70A4"/>
            <w:sz w:val="28"/>
            <w:szCs w:val="28"/>
            <w:u w:val="single"/>
          </w:rPr>
          <w:t> giáo viên mầm non</w:t>
        </w:r>
      </w:hyperlink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ban hành kèm theo </w:t>
      </w:r>
      <w:hyperlink r:id="rId5" w:tgtFrame="_blank" w:history="1">
        <w:r w:rsidRPr="003E6523">
          <w:rPr>
            <w:rFonts w:ascii="Times New Roman" w:eastAsia="Times New Roman" w:hAnsi="Times New Roman" w:cs="Times New Roman"/>
            <w:b w:val="0"/>
            <w:color w:val="0E70A4"/>
            <w:sz w:val="28"/>
            <w:szCs w:val="28"/>
            <w:u w:val="single"/>
          </w:rPr>
          <w:t>Thông tư 12/2019/TT-BGDĐT</w:t>
        </w:r>
      </w:hyperlink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quy định tổng hợp 35 module mầm non theo Thông tư 12 như sau:</w:t>
      </w:r>
      <w:bookmarkStart w:id="0" w:name="_GoBack"/>
      <w:bookmarkEnd w:id="0"/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Đạo đức nghề nghiệp của người GVMN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Quản lý cảm xúc bản thân của người GVMN trong hoạt động nghề nghiệp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Rèn luyện phong cách làm việc khoa học của người GVMN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4: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Sinh hoạt chuyên môn ở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5: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Hoạt động tự bồi dưỡng chuyên môn, nghiệp vụ của GVMN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6: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Giáo dục mầm non theo quan điểm giáo dục lấy trẻ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7: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Phát triển Chương trình GDMN phù hợp với sự phát triển của trẻ em và bối cảnh địa phương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8: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Lập kế hoạch giáo dục trẻ em trong nhóm, lớp trong các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9: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hoạt động nuôi dưỡng, chăm sóc trẻ em trong nhóm, lớp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10: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Đảm bảo an toàn cho trẻ trong các cơ sở GGMN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11: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Kĩ năng sơ cứu - phòng tránh và xử lí một số tình huống nguy hiểm, bệnh thường gặp ở trẻ em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12: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các hoạt động phát triển nhận thức cho trẻ em theo quan điểm giáo dục lấy trẻ em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13: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các hoạt động phát triển vận động cho trẻ em theo quan điểm giáo dục lấy trẻ em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14: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Tổ chức các hoạt động phát triển ngôn ngữ/tăng cường tiếng Việt cho trẻ em theo quan điểm giáo dục lấy trẻ em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Module GVMN 15: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Tổ chức các hoạt động phát triển ngôn ngữ/tăng cường tiếng Việt cho trẻ em theo quan điểm giáo dục lấy trẻ em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16: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các hoạt động phát triển thẩm mỹ cho trẻ em theo quan điểm giáo dục lấy trẻ làm trung tâm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17: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Giáo dục bảo vệ môi trường cho trẻ em lứa tuổi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18: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Tổ chức hoạt động chăm sóc, giáo dục trẻ em trong nhóm, lớp ghép nhiều độ tuổi tại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19: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Tổ chức hoạt động giáo dục kỹ năng sống cho trẻ em lứa tuổi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20: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quan sát và đánh giá sự phát triển của trẻ em lứa tuổi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21: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Phát hiện, sàng lọc và tổ chức các hoạt động chăm sóc, giáo dục đáp ứng trẻ em có nhu cầu đặc biệt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22: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Làm đồ dùng dạy học, đồ chơi từ nguyên liệu địa phương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23: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Quản lí nhóm, lớp học ở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24: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Xây dựng môi trường giáo dục đảm bảo an toàn, lành mạnh, thân thiện cho trẻ em lứa tuổi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25: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Giáo dục kỷ luật tích cực cho trẻ em lứa tuổi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26: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Kĩ năng giao tiếp ứng xử của GVMN với trẻ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27: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Quyền dân chủ của người GVMN trong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28: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Phối hợp nhà trường với gia đình và cộng đồng để bảo vệ quyền trẻ em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29: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Tổ chức các hoạt động chăm sóc, giáo dục trẻ em lứa tuổi mầm non dựa vào cộng đồng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30: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Vấn đề lồng ghép giới trong giáo dục mầm non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31: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Quyền trẻ em, phòng, chống bạo hành và xử lý vi phạm về quyền trẻ em trong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32: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Tự học ngoại ngữ hoặc tiếng dân tộc cho GVMN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Module GVMN 33: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Ứng dụng công nghệ thông tin (CNTT) để nâng cao chất lượng chăm sóc, giáo dục trẻ em trong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34: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Ứng dụng công nghệ thông tin trong quản lý nhóm, lớp ở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Module GVMN 35: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Xây dựng môi trường giáo dục giàu tính nghệ thuật trong nhóm, lớp tại cơ sở GDMN</w:t>
      </w:r>
    </w:p>
    <w:p w:rsidR="003E6523" w:rsidRPr="003E6523" w:rsidRDefault="003E6523" w:rsidP="003E6523">
      <w:pPr>
        <w:shd w:val="clear" w:color="auto" w:fill="FFFFFF"/>
        <w:spacing w:after="100" w:afterAutospacing="1" w:line="255" w:lineRule="atLeast"/>
        <w:jc w:val="both"/>
        <w:outlineLvl w:val="1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Tiêu chuẩn Phẩm chất nhà giáo của giáo viên mầm non được quy định như thế nào?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Theo Điều 4 Quy định về chuẩn nghề nghiệp giáo viên mầm non ban hành kèm theo </w:t>
      </w:r>
      <w:hyperlink r:id="rId6" w:tgtFrame="_blank" w:history="1">
        <w:r w:rsidRPr="003E6523">
          <w:rPr>
            <w:rFonts w:ascii="Times New Roman" w:eastAsia="Times New Roman" w:hAnsi="Times New Roman" w:cs="Times New Roman"/>
            <w:b w:val="0"/>
            <w:color w:val="0E70A4"/>
            <w:sz w:val="28"/>
            <w:szCs w:val="28"/>
            <w:u w:val="single"/>
          </w:rPr>
          <w:t>Thông tư 26/2018/TT-BGDĐT</w:t>
        </w:r>
      </w:hyperlink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quy định tiêu chuẩn Phẩm chất nhà giáo của giáo viên mầm non như sau;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Tuân thủ các quy định và rèn luyện đạo đức nhà giáo; chia sẻ kinh nghiệm, hỗ trợ đồng nghiệp trong rèn luyện đạo đức và tạo dựng phong cách nhà giáo.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(1) Tiêu chí 1. Đạo đức nhà giáo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đạt: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Thực hiện nghiêm túc các quy định về đạo đức nhà giáo;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khá: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Có ý thức tự học, tự rèn luyện và phấn đấu nâng cao phẩm chất đạo đức nhà giáo;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tốt: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Là tấm gương mẫu mực về đạo đức nhà giáo; chia sẻ kinh nghiệm, hỗ trợ đồng nghiệp trong rèn luyện đạo đức nhà giáo.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(2) Tiêu chí 2. Phong cách làm việc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đạt: 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Có tác phong, phương pháp làm việc phù hợp với công việc của giáo viên mầm non;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khá: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Có ý thức tự rèn luyện, tạo dựng phong cách làm việc khoa học, tôn trọng, gần gũi trẻ em và cha mẹ trẻ em;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Mức tốt:</w:t>
      </w: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 Là tấm gương mẫu mực về phong cách làm việc khoa học, tôn trọng, gần gũi trẻ em và cha mẹ trẻ; có ảnh hưởng tốt và hỗ trợ đồng nghiệp hình thành phong cách nhà giáo.</w:t>
      </w:r>
    </w:p>
    <w:p w:rsidR="003E6523" w:rsidRPr="003E6523" w:rsidRDefault="003E6523" w:rsidP="003E65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</w:pPr>
      <w:r w:rsidRPr="003E6523">
        <w:rPr>
          <w:rFonts w:ascii="Times New Roman" w:eastAsia="Times New Roman" w:hAnsi="Times New Roman" w:cs="Times New Roman"/>
          <w:b w:val="0"/>
          <w:color w:val="212529"/>
          <w:sz w:val="28"/>
          <w:szCs w:val="28"/>
        </w:rPr>
        <w:t>Trân trọng!</w:t>
      </w:r>
    </w:p>
    <w:p w:rsidR="00BC1445" w:rsidRPr="003E6523" w:rsidRDefault="00BC1445" w:rsidP="003E6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523" w:rsidRPr="003E6523" w:rsidRDefault="003E65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523" w:rsidRPr="003E6523" w:rsidSect="00585EF2">
      <w:pgSz w:w="12240" w:h="15840"/>
      <w:pgMar w:top="1008" w:right="1080" w:bottom="1008" w:left="1872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23"/>
    <w:rsid w:val="00201B65"/>
    <w:rsid w:val="00244B42"/>
    <w:rsid w:val="002839E7"/>
    <w:rsid w:val="0032066E"/>
    <w:rsid w:val="00355CF7"/>
    <w:rsid w:val="003761E6"/>
    <w:rsid w:val="003E6523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72EA"/>
  <w15:chartTrackingRefBased/>
  <w15:docId w15:val="{4EA5F25B-7B03-43A3-8B19-7242C3BA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6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6523"/>
    <w:rPr>
      <w:rFonts w:ascii="Times New Roman" w:eastAsia="Times New Roman" w:hAnsi="Times New Roman" w:cs="Times New Roman"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E6523"/>
    <w:rPr>
      <w:b w:val="0"/>
      <w:bCs/>
    </w:rPr>
  </w:style>
  <w:style w:type="paragraph" w:styleId="NormalWeb">
    <w:name w:val="Normal (Web)"/>
    <w:basedOn w:val="Normal"/>
    <w:uiPriority w:val="99"/>
    <w:semiHidden/>
    <w:unhideWhenUsed/>
    <w:rsid w:val="003E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6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documents/law.aspx?id=g=RBeU1EWXTk&amp;mode=A=dsbGRWODWk" TargetMode="External"/><Relationship Id="rId5" Type="http://schemas.openxmlformats.org/officeDocument/2006/relationships/hyperlink" Target="https://thuvienphapluat.vn/documents/law.aspx?id=I=RJek9EUTTk&amp;mode=0=hWalh6STYl" TargetMode="External"/><Relationship Id="rId4" Type="http://schemas.openxmlformats.org/officeDocument/2006/relationships/hyperlink" Target="https://thuvienphapluat.vn/hoi-dap-phap-luat/chu-de/giao-vien-truong-mam-n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4062</Characters>
  <Application>Microsoft Office Word</Application>
  <DocSecurity>0</DocSecurity>
  <Lines>33</Lines>
  <Paragraphs>9</Paragraphs>
  <ScaleCrop>false</ScaleCrop>
  <Company>Techsi.vn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2024-07-15T09:24:00Z</dcterms:created>
  <dcterms:modified xsi:type="dcterms:W3CDTF">2024-07-15T09:26:00Z</dcterms:modified>
</cp:coreProperties>
</file>