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C5" w:rsidRDefault="00EB70C5" w:rsidP="00EB70C5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NHÀ TRẺ 24-36 THÁNG - LỚP Nhà trẻ 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Hải Hà – Nguyễn Lệ - Thùy Dung </w:t>
      </w:r>
    </w:p>
    <w:tbl>
      <w:tblPr>
        <w:tblW w:w="525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335"/>
        <w:gridCol w:w="2479"/>
        <w:gridCol w:w="2479"/>
        <w:gridCol w:w="2750"/>
        <w:gridCol w:w="3619"/>
        <w:gridCol w:w="1229"/>
      </w:tblGrid>
      <w:tr w:rsidR="00EB70C5" w:rsidTr="00EB70C5"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01/04 đến 05/04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08/04 đến 12/04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15/04 đến 19/04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22/04 đến 26/04</w:t>
            </w:r>
          </w:p>
        </w:tc>
        <w:tc>
          <w:tcPr>
            <w:tcW w:w="4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EB70C5" w:rsidTr="00EB70C5"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39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Pr="00EB70C5" w:rsidRDefault="00EB70C5" w:rsidP="00EB70C5">
            <w:r>
              <w:rPr>
                <w:rStyle w:val="plan-content-pre1"/>
              </w:rPr>
              <w:t>- Cô nhẹ nhàng, gần gũi</w:t>
            </w:r>
            <w:proofErr w:type="gramStart"/>
            <w:r>
              <w:rPr>
                <w:rStyle w:val="plan-content-pre1"/>
              </w:rPr>
              <w:t>,ân</w:t>
            </w:r>
            <w:proofErr w:type="gramEnd"/>
            <w:r>
              <w:rPr>
                <w:rStyle w:val="plan-content-pre1"/>
              </w:rPr>
              <w:t xml:space="preserve"> cần đón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Trao đổi với phụ huynh về tình hình của trẻ </w:t>
            </w:r>
            <w:proofErr w:type="gramStart"/>
            <w:r>
              <w:rPr>
                <w:rStyle w:val="plan-content-pre1"/>
              </w:rPr>
              <w:t>( về</w:t>
            </w:r>
            <w:proofErr w:type="gramEnd"/>
            <w:r>
              <w:rPr>
                <w:rStyle w:val="plan-content-pre1"/>
              </w:rPr>
              <w:t xml:space="preserve"> sức khỏe , về tâm lý của trẻ, thói quen của trẻ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cho trẻ thói quen chào hỏi lễ phép khi đến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Động viên trẻ vào các góc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những loại phương tiện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về ngày 3-3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truyện về xe đạp và xe máy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xe Ôtô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đồ chơi theo góc, nhóm nhỏ, nghe đọc truyện, xem sách theo chủ đề. </w:t>
            </w: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1in;height:18pt" o:ole="">
                  <v:imagedata r:id="rId5" o:title=""/>
                </v:shape>
                <w:control r:id="rId6" w:name="DefaultOcxName" w:shapeid="_x0000_i107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</w:tr>
      <w:tr w:rsidR="00EB70C5" w:rsidTr="00EB70C5"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39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Pr="00EB70C5" w:rsidRDefault="00EB70C5" w:rsidP="00EB70C5">
            <w:r>
              <w:rPr>
                <w:rStyle w:val="plan-content-pre1"/>
              </w:rPr>
              <w:t>- Địa điểm tập: Trong lớp, trẻ tập theo nhạc bài: Đu quay, Tập thể dục sáng</w:t>
            </w:r>
            <w:proofErr w:type="gramStart"/>
            <w:r>
              <w:rPr>
                <w:rStyle w:val="plan-content-pre1"/>
              </w:rPr>
              <w:t>,Ồ</w:t>
            </w:r>
            <w:proofErr w:type="gramEnd"/>
            <w:r>
              <w:rPr>
                <w:rStyle w:val="plan-content-pre1"/>
              </w:rPr>
              <w:t xml:space="preserve"> sao bế không lắc.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Dụng cụ: Trẻ tập với vòng TD, gậy, nơ, quả bông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động tác: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Thổi bóng, gà gáy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tay lên tai, lắc lư đầu ; Trẻ đưa tay khum trước miệng, nghiêng phải – trái; Tay làm động tác vỗ cánh ngang 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Lưng bụng: Cúi người về phía trước; Quay người sang 2 bên; Đưa tay xuống hông, lắc lư hông; Đưa tay xuống đầu gối, lắc lư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Dậm chân tại chỗ, co duỗi chân, đưa tay lên cao, xoay trân tại chỗ, bước đều chân 1-2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Bật: Bật chụm tách chân sang hai bên, bật chụm tách chân lên xuống </w:t>
            </w:r>
            <w:r>
              <w:rPr>
                <w:rFonts w:eastAsia="Times New Roman"/>
              </w:rPr>
              <w:object w:dxaOrig="1440" w:dyaOrig="1440">
                <v:shape id="_x0000_i1071" type="#_x0000_t75" style="width:1in;height:18pt" o:ole="">
                  <v:imagedata r:id="rId7" o:title=""/>
                </v:shape>
                <w:control r:id="rId8" w:name="DefaultOcxName1" w:shapeid="_x0000_i107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</w:tr>
      <w:tr w:rsidR="00EB70C5" w:rsidTr="00EB70C5"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Vận động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Đá bóng vào lưới.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Nu na nu nống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Vận động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bước vào các ô bàn chân.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Kéo cưa lừa xẻ </w:t>
            </w:r>
          </w:p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Vận động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Bò theo hướng thẳng có mang vật trên lưng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Trời nắng trời mưa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Vận động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Đi bước qua gậy kê cao.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Con Rùa </w:t>
            </w:r>
          </w:p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</w:t>
            </w:r>
          </w:p>
        </w:tc>
      </w:tr>
      <w:tr w:rsidR="00EB70C5" w:rsidTr="00EB70C5">
        <w:tc>
          <w:tcPr>
            <w:tcW w:w="5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Hoạt động nhận biết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NBPB:Hình tròn-Hình tam giác </w:t>
            </w:r>
          </w:p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Hoạt động nhận biết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NBTN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Bánh trôi- bánh chay </w:t>
            </w:r>
          </w:p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Hoạt động nhận biết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NBPB: Xe máy- xe đạp </w:t>
            </w:r>
          </w:p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Hoạt động nhận biết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NBTN:Ôtô con </w:t>
            </w:r>
          </w:p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</w:tr>
      <w:tr w:rsidR="00EB70C5" w:rsidTr="00EB70C5">
        <w:tc>
          <w:tcPr>
            <w:tcW w:w="5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Hoạt động tạo hình</w:t>
            </w:r>
          </w:p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Tô màu Tàu Hỏa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Nặn bánh trôi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Tô màu xe đạp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Tô màu ô tô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</w:tr>
      <w:tr w:rsidR="00EB70C5" w:rsidTr="00EB70C5">
        <w:tc>
          <w:tcPr>
            <w:tcW w:w="5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học</w:t>
            </w:r>
          </w:p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Con tàu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học</w:t>
            </w:r>
          </w:p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Vì sao thỏ cụt đuôi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học</w:t>
            </w:r>
          </w:p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xe đạp</w:t>
            </w:r>
          </w:p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Làm quen văn học</w:t>
            </w:r>
          </w:p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Xe lu và xe ca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</w:tr>
      <w:tr w:rsidR="00EB70C5" w:rsidTr="00EB70C5">
        <w:tc>
          <w:tcPr>
            <w:tcW w:w="53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Âm nhạc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Đoàn tàu nhỏ xíu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NH:Ai nhanh hơn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Âm nhạc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NH:Bạn ơi có biết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TC:Tai ai tinh </w:t>
            </w:r>
          </w:p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Âm nhạc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NH:Đèn xanh -đèn đỏ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TC:Thi xem ai nhanh </w:t>
            </w:r>
          </w:p>
          <w:p w:rsidR="00EB70C5" w:rsidRDefault="00EB70C5" w:rsidP="00EB70C5">
            <w:pPr>
              <w:rPr>
                <w:rFonts w:eastAsia="Times New Roman"/>
              </w:rPr>
            </w:pP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0C5" w:rsidRDefault="00EB70C5" w:rsidP="00EB70C5">
            <w:pPr>
              <w:pStyle w:val="text-center-report"/>
              <w:spacing w:before="0" w:beforeAutospacing="0" w:after="0" w:afterAutospacing="0"/>
            </w:pPr>
            <w:r>
              <w:rPr>
                <w:b/>
                <w:bCs/>
              </w:rPr>
              <w:t>Âm nhạc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Em tập lái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NH:Em đi qua ngã tư đường phố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</w:tr>
      <w:tr w:rsidR="00EB70C5" w:rsidTr="00EB70C5"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39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Pr="00EB70C5" w:rsidRDefault="00EB70C5" w:rsidP="00EB70C5">
            <w:r>
              <w:rPr>
                <w:rStyle w:val="plan-content-pre1"/>
              </w:rPr>
              <w:t>- TUẦN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 một số phương tiện giao thông lưu thông qua cổng trường</w:t>
            </w:r>
            <w:proofErr w:type="gramStart"/>
            <w:r>
              <w:rPr>
                <w:rStyle w:val="plan-content-pre1"/>
              </w:rPr>
              <w:t>,cây</w:t>
            </w:r>
            <w:proofErr w:type="gramEnd"/>
            <w:r>
              <w:rPr>
                <w:rStyle w:val="plan-content-pre1"/>
              </w:rPr>
              <w:t xml:space="preserve"> khế, cây nhãn, vườn rau,cây hoa giấy.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trò chơi vận động : Trời nắng trời mưa, Chim sẻ và ô tô, Bóng tròn to, Dung dăng dung dẻ, Chuyền bóng qua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các đồ chơi ngoài sân trường, bóng, phấn, vòng...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2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sát:Tthời tiết, cây xoài ,vườn rau, cây hoa giấy.cây lưỡi hổ.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trò chơi vận động : Bật vào vòng, Nhảy lò cò, Bóng tròn to, Gieo hạt,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các đồ chơi ngoài sân trường, bóng, phấn, vòng...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3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sát: Xe máy ,xe đạp, bầu trời,cây khế, vườn rau, cây nhãn,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trò chơi vận động : Rồng rắn lên mây, Dung dăng dung dẻ, Bóng tròn to, Chuyền bóng qua đầu, Trời nắng trời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tự do: Chơi các đồ chơi ngoài sân trường, bóng, phấn, vòng...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Tuần 4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Quan sát: Xe ôtô, cây hoa giấy. Cây hạnh phúc, Cây hoa dạ yến thảo, bầu trời.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trò chơi vận </w:t>
            </w:r>
            <w:proofErr w:type="gramStart"/>
            <w:r>
              <w:rPr>
                <w:rStyle w:val="plan-content-pre1"/>
              </w:rPr>
              <w:t>động :</w:t>
            </w:r>
            <w:proofErr w:type="gramEnd"/>
            <w:r>
              <w:rPr>
                <w:rStyle w:val="plan-content-pre1"/>
              </w:rPr>
              <w:t xml:space="preserve"> Bịt mắt bắt dê, Nhảy lò cò, Bật vào vòng, Gieo hạt,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tự do: Chơi các đồ chơi ngoài sân trường, bóng, phấn, vòng... </w:t>
            </w:r>
            <w:r>
              <w:rPr>
                <w:rFonts w:eastAsia="Times New Roman"/>
              </w:rPr>
              <w:object w:dxaOrig="1440" w:dyaOrig="1440">
                <v:shape id="_x0000_i1070" type="#_x0000_t75" style="width:1in;height:18pt" o:ole="">
                  <v:imagedata r:id="rId9" o:title=""/>
                </v:shape>
                <w:control r:id="rId10" w:name="DefaultOcxName2" w:shapeid="_x0000_i107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</w:tr>
      <w:tr w:rsidR="00EB70C5" w:rsidTr="00EB70C5"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39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Pr="00EB70C5" w:rsidRDefault="00EB70C5" w:rsidP="00EB70C5">
            <w:r>
              <w:rPr>
                <w:rStyle w:val="plan-content-pre1"/>
              </w:rPr>
              <w:t xml:space="preserve">Chơi tập ở các góc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 Góc thực hành cuộc sống: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Đóng mở khuy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Gấp quần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Buộc dây dày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Gắp quả bông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Rót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Cho tăm vào hộp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Góc vận động: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tung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Ôn các vận động đã học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đá bóng vào lưới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bước vào các ô bàn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Đi bước qua gậy kê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Ném bóng vào rổ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Đá bóng vào gôn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3. Góc HĐVĐV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Xếp chồng (xếp nhà)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+Xếp cạnh (xếp đường đi)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Xếp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Xâu vòng màu đỏ, xâu vòng màu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Lắp ghép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Xếp lồng hộp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+Xếp lồng tháp...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4. Góc chơi bế em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với búp bê: Cho em ăn, xúc sữa cho em uống, ru bé ngủ, hát cho bé nghe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Xếp quần áo cho em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với đồ chơi nấu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5. Góc chơi với hình và màu: Trọng tâm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Di màu tranh vẽ tàu hỏa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Di màu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Tô màu xe đạp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Tô màu ôtô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với đất nặn </w:t>
            </w:r>
            <w:proofErr w:type="gramStart"/>
            <w:r>
              <w:rPr>
                <w:rStyle w:val="plan-content-pre1"/>
              </w:rPr>
              <w:t>( bóp</w:t>
            </w:r>
            <w:proofErr w:type="gramEnd"/>
            <w:r>
              <w:rPr>
                <w:rStyle w:val="plan-content-pre1"/>
              </w:rPr>
              <w:t xml:space="preserve"> đất, nhào đất xoay tròn, ấn dẹt..)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Xếp màu và hình vào đúng vị trí, ghép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6. Góc văn học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Xem hình ảnh tranh truyện, các bài thơ, truyện thơ.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Xem sách, xem tranh ảnh về con tàu.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với các con rối (chuẩn bị các con rối; dạy trẻ kỹ năng cầm các con rối).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Kể truyện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với các con thú bông </w:t>
            </w:r>
            <w:r>
              <w:rPr>
                <w:rStyle w:val="plan-content-pre1"/>
                <w:b/>
                <w:bCs/>
                <w:color w:val="337AB7"/>
              </w:rPr>
              <w:t>(MT38</w:t>
            </w:r>
            <w:proofErr w:type="gramStart"/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t>;</w:t>
            </w:r>
            <w:proofErr w:type="gramEnd"/>
            <w:r>
              <w:t xml:space="preserve"> </w:t>
            </w:r>
            <w:r>
              <w:rPr>
                <w:rStyle w:val="plan-content-pre1"/>
              </w:rPr>
              <w:t xml:space="preserve">Chơi cạnh bạn, không tranh giành đồ chơi, không cấu, cắn bạn. </w:t>
            </w:r>
            <w:r>
              <w:rPr>
                <w:rStyle w:val="plan-content-pre1"/>
                <w:b/>
                <w:bCs/>
                <w:color w:val="337AB7"/>
              </w:rPr>
              <w:t>(MT39)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69" type="#_x0000_t75" style="width:1in;height:18pt" o:ole="">
                  <v:imagedata r:id="rId11" o:title=""/>
                </v:shape>
                <w:control r:id="rId12" w:name="DefaultOcxName3" w:shapeid="_x0000_i106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MT38</w:t>
            </w:r>
          </w:p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MT39</w:t>
            </w:r>
          </w:p>
        </w:tc>
      </w:tr>
      <w:tr w:rsidR="00EB70C5" w:rsidTr="00EB70C5"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39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Pr="00EB70C5" w:rsidRDefault="00EB70C5" w:rsidP="00EB70C5">
            <w:r>
              <w:rPr>
                <w:rStyle w:val="plan-content-pre1"/>
              </w:rPr>
              <w:t xml:space="preserve">- Rèn trẻ kĩ năng rửa tay bằng xà phòng trước khi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và sau khi đi vệ sinh, đi vệ sinh đúng nơi quy định, sử dụng đồ dùng vệ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thói quen văn minh trong khi ăn: Mời trước khi ăn, nhặt cơm rơi vào khay, lau tay, không nói chuyện trong khi ăn, xúc cơm gọn gàng...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mỗi ngày. </w:t>
            </w:r>
            <w:proofErr w:type="gramStart"/>
            <w:r>
              <w:rPr>
                <w:rStyle w:val="plan-content-pre1"/>
              </w:rPr>
              <w:t>nhận</w:t>
            </w:r>
            <w:proofErr w:type="gramEnd"/>
            <w:r>
              <w:rPr>
                <w:rStyle w:val="plan-content-pre1"/>
              </w:rPr>
              <w:t xml:space="preserve"> biết một số thực phẩm thông thường và ích lợi của chúng đối với sức khỏe. </w:t>
            </w:r>
            <w:r>
              <w:rPr>
                <w:rFonts w:eastAsia="Times New Roman"/>
              </w:rPr>
              <w:object w:dxaOrig="1440" w:dyaOrig="1440">
                <v:shape id="_x0000_i1068" type="#_x0000_t75" style="width:1in;height:18pt" o:ole="">
                  <v:imagedata r:id="rId13" o:title=""/>
                </v:shape>
                <w:control r:id="rId14" w:name="DefaultOcxName4" w:shapeid="_x0000_i106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</w:tr>
      <w:tr w:rsidR="00EB70C5" w:rsidTr="00EB70C5"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39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Pr="00EB70C5" w:rsidRDefault="00EB70C5" w:rsidP="00EB70C5"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Ôn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+Vận động : Đá bóng vào lưới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NBPB: Hình tam giác -hình tròn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+Tô màu : Tàu hỏa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Đọc thơ: Con tàu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Nghe hát :Đoàn tàu nhỏ xíu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+Vận động :Đi bước vào các ô bàn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NBTN: bánh trôi,bánh chay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+Tô màu : Nặn bánh trôi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+Truyện: Vì sao thỏ cụt đuôi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Nghe hát : Bạn ơi có biết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+Vận động: Bò theo hướng thẳng có mang vật trên lưng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NBPB : Xe đạp- xe máy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Tạo hình : Tô màu xe đạp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Đọc thơ: Xe đạp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Nghe hát : Đèn xanh đèn đỏ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+Vận động: Đi bước qua gậy kê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NBTN: Ôtô con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Tạo hình : Tô màu ôtô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Truyện: Xe lu và xe ca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Nghe hát : Em tập lái ôtô </w:t>
            </w:r>
            <w:r>
              <w:rPr>
                <w:rFonts w:eastAsia="Times New Roman"/>
              </w:rPr>
              <w:object w:dxaOrig="1440" w:dyaOrig="1440">
                <v:shape id="_x0000_i1067" type="#_x0000_t75" style="width:1in;height:18pt" o:ole="">
                  <v:imagedata r:id="rId15" o:title=""/>
                </v:shape>
                <w:control r:id="rId16" w:name="DefaultOcxName5" w:shapeid="_x0000_i106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</w:tr>
      <w:tr w:rsidR="00EB70C5" w:rsidTr="00EB70C5">
        <w:tc>
          <w:tcPr>
            <w:tcW w:w="6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Tàu hỏa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Bánh trôi bánh chay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9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Xe máy - Xe đạp </w:t>
            </w:r>
          </w:p>
        </w:tc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Ô tô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0C5" w:rsidRDefault="00EB70C5" w:rsidP="00EB70C5">
            <w:pPr>
              <w:rPr>
                <w:rFonts w:eastAsia="Times New Roman"/>
              </w:rPr>
            </w:pPr>
          </w:p>
        </w:tc>
      </w:tr>
    </w:tbl>
    <w:p w:rsidR="00F21BE4" w:rsidRDefault="00F21BE4" w:rsidP="00EB70C5"/>
    <w:sectPr w:rsidR="00F21BE4" w:rsidSect="00EB70C5">
      <w:pgSz w:w="15840" w:h="12240" w:orient="landscape"/>
      <w:pgMar w:top="426" w:right="1440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C5"/>
    <w:rsid w:val="006610E8"/>
    <w:rsid w:val="00EB70C5"/>
    <w:rsid w:val="00F2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0C5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0C5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EB70C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B70C5"/>
    <w:rPr>
      <w:b/>
      <w:bCs/>
    </w:rPr>
  </w:style>
  <w:style w:type="character" w:customStyle="1" w:styleId="plan-content-pre1">
    <w:name w:val="plan-content-pre1"/>
    <w:basedOn w:val="DefaultParagraphFont"/>
    <w:rsid w:val="00EB70C5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C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0C5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0C5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EB70C5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B70C5"/>
    <w:rPr>
      <w:b/>
      <w:bCs/>
    </w:rPr>
  </w:style>
  <w:style w:type="character" w:customStyle="1" w:styleId="plan-content-pre1">
    <w:name w:val="plan-content-pre1"/>
    <w:basedOn w:val="DefaultParagraphFont"/>
    <w:rsid w:val="00EB70C5"/>
    <w:rPr>
      <w:rFonts w:ascii="Times New Roman" w:hAnsi="Times New Roman" w:cs="Times New Roman" w:hint="default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0C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2024-03-29T05:04:00Z</cp:lastPrinted>
  <dcterms:created xsi:type="dcterms:W3CDTF">2024-03-29T04:52:00Z</dcterms:created>
  <dcterms:modified xsi:type="dcterms:W3CDTF">2024-03-29T05:04:00Z</dcterms:modified>
</cp:coreProperties>
</file>