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"/>
          <w:szCs w:val="2"/>
        </w:rPr>
      </w:pPr>
    </w:p>
    <w:tbl>
      <w:tblPr>
        <w:tblStyle w:val="a"/>
        <w:tblW w:w="4266" w:type="dxa"/>
        <w:tblLayout w:type="fixed"/>
        <w:tblLook w:val="0400" w:firstRow="0" w:lastRow="0" w:firstColumn="0" w:lastColumn="0" w:noHBand="0" w:noVBand="1"/>
      </w:tblPr>
      <w:tblGrid>
        <w:gridCol w:w="4266"/>
      </w:tblGrid>
      <w:tr>
        <w:trPr>
          <w:trHeight w:val="400"/>
        </w:trPr>
        <w:tc>
          <w:tcPr>
            <w:tcW w:w="426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TRƯỜNG TIỂU HỌC LONG BIÊN</w:t>
            </w:r>
          </w:p>
        </w:tc>
      </w:tr>
    </w:tbl>
    <w:p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LỊCH CÔNG TÁC TRƯỜNG TUẦN 29</w:t>
      </w:r>
    </w:p>
    <w:p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(Từ 25/3/2019 đến 30/3/2019)</w:t>
      </w:r>
    </w:p>
    <w:tbl>
      <w:tblPr>
        <w:tblStyle w:val="a0"/>
        <w:tblW w:w="15760" w:type="dxa"/>
        <w:tblInd w:w="-743" w:type="dxa"/>
        <w:tblLayout w:type="fixed"/>
        <w:tblLook w:val="0400" w:firstRow="0" w:lastRow="0" w:firstColumn="0" w:lastColumn="0" w:noHBand="0" w:noVBand="1"/>
      </w:tblPr>
      <w:tblGrid>
        <w:gridCol w:w="1560"/>
        <w:gridCol w:w="6379"/>
        <w:gridCol w:w="5526"/>
        <w:gridCol w:w="1134"/>
        <w:gridCol w:w="1161"/>
      </w:tblGrid>
      <w:tr>
        <w:trPr>
          <w:trHeight w:val="60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Thứ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Sáng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Chiều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BGH</w:t>
            </w:r>
          </w:p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trực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GV</w:t>
            </w:r>
          </w:p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trực</w:t>
            </w:r>
          </w:p>
        </w:tc>
      </w:tr>
      <w:tr>
        <w:trPr>
          <w:trHeight w:val="82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Hai</w:t>
            </w:r>
          </w:p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25/3</w:t>
            </w:r>
          </w:p>
        </w:tc>
        <w:tc>
          <w:tcPr>
            <w:tcW w:w="119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TOÀN TRƯỜNG ĐI THAM QUAN</w:t>
            </w:r>
          </w:p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TẠI ĐỀN CỔ LOA VÀ KHU SINH THÁI CÁNH BUỒM XANH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BGH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>
        <w:trPr>
          <w:trHeight w:val="102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Ba</w:t>
            </w:r>
          </w:p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26/3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- 8h00: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 Dung dự họp giao ban HT cấp Tiểu học tại phòng GD</w:t>
            </w:r>
          </w:p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- 8h00: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Đ/c Quyên dự tập huấn do chuyên gia Nhật Bản giảng dạy tại Hội trường tầng 1- Sở GD&amp;ĐT Hà Nội( 23 Quang Trung)</w:t>
            </w:r>
          </w:p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- 8h00: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Họp giao ban BGH</w:t>
            </w:r>
          </w:p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- 9h30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 + GV, HS nộp bài dự thi “ATGT với nụ cười trẻ thơ”</w:t>
            </w:r>
          </w:p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+ 100% GV, NV nộp phiếu tự đánh giá tháng 3</w:t>
            </w:r>
          </w:p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Kiểm tra công tác vệ sinh trường học (cả tuần)</w:t>
            </w:r>
          </w:p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Gửi báo cáo thống kê học sinh có giấy tạm trú nộp phòng GD quận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highlight w:val="white"/>
              </w:rPr>
              <w:t xml:space="preserve">- 14h00: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SHCM khối 2</w:t>
            </w:r>
          </w:p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- Tiết 5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 CĐ BTNB lớp 2A6</w:t>
            </w:r>
          </w:p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Kiểm tra HSSS y tế</w:t>
            </w:r>
          </w:p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14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h00: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Họp giao ban BGH</w:t>
            </w:r>
          </w:p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Đ/c Dung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Đ/c Hinh</w:t>
            </w:r>
          </w:p>
        </w:tc>
      </w:tr>
      <w:tr>
        <w:trPr>
          <w:trHeight w:val="70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Tư</w:t>
            </w:r>
          </w:p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27/3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- 8h00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 Đ/c Trang tập huấn công tác y tế tại TTYT quận LB</w:t>
            </w:r>
          </w:p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- 8h30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 Tổng duyệt chương trình dự thi ATGT Quốc gia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highlight w:val="white"/>
              </w:rPr>
              <w:t xml:space="preserve">- 14h00: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SHCM khối 3</w:t>
            </w:r>
          </w:p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- 15h30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 Rà soát, kiểm tra việc chuẩn bị đi thi ATGT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Đ/c Quyên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Đ/c Hương</w:t>
            </w:r>
          </w:p>
        </w:tc>
      </w:tr>
      <w:tr>
        <w:trPr>
          <w:trHeight w:val="128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Năm</w:t>
            </w:r>
          </w:p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28/3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FF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highlight w:val="white"/>
              </w:rPr>
              <w:t>- 6h15</w:t>
            </w: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highlight w:val="white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highlight w:val="white"/>
              </w:rPr>
              <w:t xml:space="preserve">Đ/c 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Quyên, Dung, Tâm, Hiền, V.Anh, Trang, Bùi Hà, Huy, Lâm + 10HS đi thi ATGT cấp Quốc gia tại TP Hạ Long trong các ngày 28, 29, 30</w:t>
            </w:r>
            <w:r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</w:rPr>
              <w:t xml:space="preserve"> (Đ/c Nhài hỗ trợ trực BGH, đ/c Vũ dạy 1A2, đ/c Ca dạy 2A4, đ/c Nhung trực phòng Y tế, GVCN trông các tiết Tin, TD, ÂN)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highlight w:val="white"/>
              </w:rPr>
              <w:t xml:space="preserve">- 14h00: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SHCM khối 4, 5</w:t>
            </w:r>
          </w:p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Đ/c Biết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Đ/c</w:t>
            </w:r>
          </w:p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Nết</w:t>
            </w:r>
          </w:p>
        </w:tc>
      </w:tr>
      <w:tr>
        <w:trPr>
          <w:trHeight w:val="94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Sáu</w:t>
            </w:r>
          </w:p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29/3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9900FF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highlight w:val="white"/>
              </w:rPr>
              <w:t xml:space="preserve">- Đ/c Nam hoàn thành báo cáo thống kê kết quả kiểm tra đánh giá học sinh giữa kì II trên phần mềm online tại trang web </w:t>
            </w:r>
            <w:hyperlink r:id="rId5">
              <w:r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  <w:highlight w:val="white"/>
                  <w:u w:val="single"/>
                </w:rPr>
                <w:t>csdl.moet.gov.vn</w:t>
              </w:r>
            </w:hyperlink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- 15h30: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Kiểm tra phần mềm Esam</w:t>
            </w:r>
          </w:p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- 17h00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TTCM kiểm tra KHDH tuần 30</w:t>
            </w:r>
          </w:p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9900FF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Đ/c Biết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Đ/c Hạnh</w:t>
            </w:r>
          </w:p>
        </w:tc>
      </w:tr>
      <w:tr>
        <w:trPr>
          <w:trHeight w:val="94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>Bảy</w:t>
            </w:r>
          </w:p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30/3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bookmarkStart w:id="1" w:name="_gjdgxs" w:colFirst="0" w:colLast="0"/>
            <w:bookmarkEnd w:id="1"/>
          </w:p>
        </w:tc>
      </w:tr>
    </w:tbl>
    <w:p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32400" w:hanging="648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          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                                      </w:t>
      </w:r>
    </w:p>
    <w:p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9440" w:hanging="648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Quyê           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                                                                                                           HIỆU TRƯỞNG</w:t>
      </w:r>
    </w:p>
    <w:p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                                                                                                                                                                    </w:t>
      </w:r>
    </w:p>
    <w:p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                </w:t>
      </w:r>
    </w:p>
    <w:p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9440" w:hanging="648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b/>
          <w:color w:val="000000"/>
          <w:sz w:val="5"/>
          <w:szCs w:val="5"/>
        </w:rPr>
        <w:t>[[                [</w:t>
      </w:r>
      <w:r>
        <w:rPr>
          <w:rFonts w:ascii="Times New Roman" w:eastAsia="Times New Roman" w:hAnsi="Times New Roman" w:cs="Times New Roman"/>
          <w:b/>
          <w:color w:val="000000"/>
          <w:sz w:val="5"/>
          <w:szCs w:val="5"/>
        </w:rPr>
        <w:tab/>
        <w:t xml:space="preserve"> 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                                                                                                                                                              Đồng Thị Quyên</w:t>
      </w:r>
    </w:p>
    <w:p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sectPr>
      <w:pgSz w:w="16840" w:h="11907"/>
      <w:pgMar w:top="567" w:right="1440" w:bottom="284" w:left="1440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Heading6">
    <w:name w:val="heading 6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Heading6">
    <w:name w:val="heading 6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csdl.moet.gov.vn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531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AutoBVT</cp:lastModifiedBy>
  <cp:revision>2</cp:revision>
  <dcterms:created xsi:type="dcterms:W3CDTF">2019-03-25T00:36:00Z</dcterms:created>
  <dcterms:modified xsi:type="dcterms:W3CDTF">2019-03-25T00:36:00Z</dcterms:modified>
</cp:coreProperties>
</file>