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tblInd w:w="-252" w:type="dxa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8"/>
        <w:gridCol w:w="5622"/>
      </w:tblGrid>
      <w:tr w:rsidR="00EA7FFE" w:rsidRPr="007D39A1" w:rsidTr="008E48B7">
        <w:trPr>
          <w:trHeight w:val="1260"/>
        </w:trPr>
        <w:tc>
          <w:tcPr>
            <w:tcW w:w="4188" w:type="dxa"/>
          </w:tcPr>
          <w:p w:rsidR="00EA7FFE" w:rsidRPr="005C669D" w:rsidRDefault="00EA7FFE" w:rsidP="00342B2D">
            <w:pPr>
              <w:jc w:val="both"/>
              <w:rPr>
                <w:sz w:val="28"/>
              </w:rPr>
            </w:pPr>
            <w:r w:rsidRPr="005C669D">
              <w:rPr>
                <w:sz w:val="28"/>
              </w:rPr>
              <w:t xml:space="preserve">PHÒNG </w:t>
            </w:r>
            <w:r w:rsidRPr="005C669D">
              <w:rPr>
                <w:sz w:val="28"/>
                <w:lang w:val="vi-VN"/>
              </w:rPr>
              <w:t>GD &amp; ĐT</w:t>
            </w:r>
            <w:r w:rsidRPr="005C669D">
              <w:rPr>
                <w:sz w:val="28"/>
              </w:rPr>
              <w:t xml:space="preserve"> LONG BIÊN</w:t>
            </w:r>
          </w:p>
          <w:p w:rsidR="00EA7FFE" w:rsidRPr="005C669D" w:rsidRDefault="00EA7FFE" w:rsidP="00342B2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 </w:t>
            </w:r>
            <w:r w:rsidRPr="005C669D">
              <w:rPr>
                <w:b/>
                <w:sz w:val="28"/>
              </w:rPr>
              <w:t>TRƯỜNG THCS SÀI ĐỒNG</w:t>
            </w:r>
          </w:p>
        </w:tc>
        <w:tc>
          <w:tcPr>
            <w:tcW w:w="5622" w:type="dxa"/>
          </w:tcPr>
          <w:p w:rsidR="008E48B7" w:rsidRDefault="008E48B7" w:rsidP="008E48B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  <w:r w:rsidRPr="005610F9">
              <w:rPr>
                <w:b/>
                <w:bCs/>
                <w:sz w:val="28"/>
                <w:szCs w:val="28"/>
                <w:lang w:eastAsia="ja-JP"/>
              </w:rPr>
              <w:t>NỘI DUNG ÔN TẬP TOÁN 7 – HỌC KỲ II</w:t>
            </w:r>
          </w:p>
          <w:p w:rsidR="008E48B7" w:rsidRPr="005610F9" w:rsidRDefault="008E48B7" w:rsidP="008E48B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  <w:r>
              <w:rPr>
                <w:b/>
                <w:bCs/>
                <w:sz w:val="28"/>
                <w:szCs w:val="28"/>
                <w:lang w:eastAsia="ja-JP"/>
              </w:rPr>
              <w:t>Năm học: 2018- 2019</w:t>
            </w:r>
          </w:p>
          <w:p w:rsidR="00EA7FFE" w:rsidRPr="005C669D" w:rsidRDefault="00EA7FFE" w:rsidP="00342B2D">
            <w:pPr>
              <w:ind w:right="-141"/>
              <w:jc w:val="both"/>
              <w:rPr>
                <w:sz w:val="28"/>
                <w:szCs w:val="28"/>
              </w:rPr>
            </w:pPr>
          </w:p>
        </w:tc>
      </w:tr>
    </w:tbl>
    <w:p w:rsidR="00EA7FFE" w:rsidRDefault="00EA7FFE" w:rsidP="00EA7FFE">
      <w:pPr>
        <w:spacing w:line="360" w:lineRule="auto"/>
        <w:jc w:val="both"/>
        <w:rPr>
          <w:b/>
          <w:bCs/>
          <w:sz w:val="28"/>
          <w:u w:val="single"/>
          <w:lang w:eastAsia="ja-JP"/>
        </w:rPr>
      </w:pPr>
    </w:p>
    <w:p w:rsidR="00EA7FFE" w:rsidRDefault="00EA7FFE" w:rsidP="00EA7FFE">
      <w:pPr>
        <w:spacing w:line="360" w:lineRule="auto"/>
        <w:jc w:val="both"/>
        <w:rPr>
          <w:b/>
          <w:bCs/>
          <w:sz w:val="28"/>
          <w:lang w:eastAsia="ja-JP"/>
        </w:rPr>
      </w:pPr>
      <w:r>
        <w:rPr>
          <w:b/>
          <w:bCs/>
          <w:sz w:val="28"/>
          <w:lang w:eastAsia="ja-JP"/>
        </w:rPr>
        <w:t>I. PHẦN ĐẠI SỐ:</w:t>
      </w:r>
    </w:p>
    <w:p w:rsidR="00EA7FFE" w:rsidRDefault="00EA7FFE" w:rsidP="00EA7FFE">
      <w:pPr>
        <w:spacing w:line="360" w:lineRule="auto"/>
        <w:jc w:val="both"/>
        <w:rPr>
          <w:bCs/>
          <w:sz w:val="28"/>
          <w:lang w:eastAsia="ja-JP"/>
        </w:rPr>
      </w:pPr>
      <w:r>
        <w:rPr>
          <w:bCs/>
          <w:sz w:val="28"/>
          <w:lang w:eastAsia="ja-JP"/>
        </w:rPr>
        <w:t xml:space="preserve">1. Thống kê: </w:t>
      </w:r>
    </w:p>
    <w:p w:rsidR="00EA7FFE" w:rsidRDefault="00EA7FFE" w:rsidP="00EA7FFE">
      <w:pPr>
        <w:spacing w:line="360" w:lineRule="auto"/>
        <w:jc w:val="both"/>
        <w:rPr>
          <w:bCs/>
          <w:sz w:val="28"/>
          <w:lang w:eastAsia="ja-JP"/>
        </w:rPr>
      </w:pPr>
      <w:r>
        <w:rPr>
          <w:bCs/>
          <w:sz w:val="28"/>
          <w:lang w:eastAsia="ja-JP"/>
        </w:rPr>
        <w:t>- Dấu hiệu điều tra, số các giá trị, số các giá trị khác nhau của dấu hiệu.</w:t>
      </w:r>
    </w:p>
    <w:p w:rsidR="00EA7FFE" w:rsidRDefault="00EA7FFE" w:rsidP="00EA7FFE">
      <w:pPr>
        <w:spacing w:line="360" w:lineRule="auto"/>
        <w:jc w:val="both"/>
        <w:rPr>
          <w:bCs/>
          <w:sz w:val="28"/>
          <w:lang w:eastAsia="ja-JP"/>
        </w:rPr>
      </w:pPr>
      <w:r>
        <w:rPr>
          <w:bCs/>
          <w:sz w:val="28"/>
          <w:lang w:eastAsia="ja-JP"/>
        </w:rPr>
        <w:t>- Lập bảng tần số, tần số của các giá trị tương ứng, nhận xét.</w:t>
      </w:r>
    </w:p>
    <w:p w:rsidR="00EA7FFE" w:rsidRDefault="00EA7FFE" w:rsidP="00EA7FFE">
      <w:pPr>
        <w:spacing w:line="360" w:lineRule="auto"/>
        <w:jc w:val="both"/>
        <w:rPr>
          <w:bCs/>
          <w:sz w:val="28"/>
          <w:lang w:eastAsia="ja-JP"/>
        </w:rPr>
      </w:pPr>
      <w:r>
        <w:rPr>
          <w:bCs/>
          <w:sz w:val="28"/>
          <w:lang w:eastAsia="ja-JP"/>
        </w:rPr>
        <w:t>- Tính số trung bình cộng, tìm mốt của dấu hiệu.</w:t>
      </w:r>
    </w:p>
    <w:p w:rsidR="00EA7FFE" w:rsidRDefault="00EA7FFE" w:rsidP="00EA7FFE">
      <w:pPr>
        <w:spacing w:line="360" w:lineRule="auto"/>
        <w:jc w:val="both"/>
        <w:rPr>
          <w:bCs/>
          <w:sz w:val="28"/>
          <w:lang w:eastAsia="ja-JP"/>
        </w:rPr>
      </w:pPr>
      <w:r>
        <w:rPr>
          <w:bCs/>
          <w:sz w:val="28"/>
          <w:lang w:eastAsia="ja-JP"/>
        </w:rPr>
        <w:t xml:space="preserve">- Vẽ biểu đồ đoạn thẳng, nhận xét. </w:t>
      </w:r>
    </w:p>
    <w:p w:rsidR="00EA7FFE" w:rsidRDefault="00EA7FFE" w:rsidP="00EA7FFE">
      <w:pPr>
        <w:spacing w:line="360" w:lineRule="auto"/>
        <w:jc w:val="both"/>
        <w:rPr>
          <w:bCs/>
          <w:sz w:val="28"/>
          <w:lang w:eastAsia="ja-JP"/>
        </w:rPr>
      </w:pPr>
      <w:r>
        <w:rPr>
          <w:bCs/>
          <w:sz w:val="28"/>
          <w:lang w:eastAsia="ja-JP"/>
        </w:rPr>
        <w:t xml:space="preserve">2. Biểu thức đại số: </w:t>
      </w:r>
    </w:p>
    <w:p w:rsidR="00EA7FFE" w:rsidRDefault="00EA7FFE" w:rsidP="00EA7FFE">
      <w:pPr>
        <w:spacing w:line="360" w:lineRule="auto"/>
        <w:jc w:val="both"/>
        <w:rPr>
          <w:bCs/>
          <w:sz w:val="28"/>
          <w:lang w:eastAsia="ja-JP"/>
        </w:rPr>
      </w:pPr>
      <w:r>
        <w:rPr>
          <w:bCs/>
          <w:sz w:val="28"/>
          <w:lang w:eastAsia="ja-JP"/>
        </w:rPr>
        <w:t xml:space="preserve">- Giá trị của một biểu thức đại số. </w:t>
      </w:r>
    </w:p>
    <w:p w:rsidR="00EA7FFE" w:rsidRDefault="00EA7FFE" w:rsidP="00EA7FFE">
      <w:pPr>
        <w:spacing w:line="360" w:lineRule="auto"/>
        <w:jc w:val="both"/>
        <w:rPr>
          <w:bCs/>
          <w:sz w:val="28"/>
          <w:lang w:eastAsia="ja-JP"/>
        </w:rPr>
      </w:pPr>
      <w:r>
        <w:rPr>
          <w:bCs/>
          <w:sz w:val="28"/>
          <w:lang w:eastAsia="ja-JP"/>
        </w:rPr>
        <w:t>- Đơn thức, bậc của đơn thức, nhân các đơn thức.</w:t>
      </w:r>
    </w:p>
    <w:p w:rsidR="00EA7FFE" w:rsidRDefault="00EA7FFE" w:rsidP="00EA7FFE">
      <w:pPr>
        <w:spacing w:line="360" w:lineRule="auto"/>
        <w:jc w:val="both"/>
        <w:rPr>
          <w:bCs/>
          <w:sz w:val="28"/>
          <w:lang w:eastAsia="ja-JP"/>
        </w:rPr>
      </w:pPr>
      <w:r>
        <w:rPr>
          <w:bCs/>
          <w:sz w:val="28"/>
          <w:lang w:eastAsia="ja-JP"/>
        </w:rPr>
        <w:t>- Đơn thức đồng dạng, cộng trừ đơn thức đồng dạng.</w:t>
      </w:r>
    </w:p>
    <w:p w:rsidR="00EA7FFE" w:rsidRDefault="00EA7FFE" w:rsidP="00EA7FFE">
      <w:pPr>
        <w:spacing w:line="360" w:lineRule="auto"/>
        <w:jc w:val="both"/>
        <w:rPr>
          <w:bCs/>
          <w:sz w:val="28"/>
          <w:lang w:eastAsia="ja-JP"/>
        </w:rPr>
      </w:pPr>
      <w:r>
        <w:rPr>
          <w:bCs/>
          <w:sz w:val="28"/>
          <w:lang w:eastAsia="ja-JP"/>
        </w:rPr>
        <w:t xml:space="preserve">- Đa thức, thu gọn đa thức, bậc của đa thức. </w:t>
      </w:r>
    </w:p>
    <w:p w:rsidR="00EA7FFE" w:rsidRDefault="00EA7FFE" w:rsidP="00EA7FFE">
      <w:pPr>
        <w:spacing w:line="360" w:lineRule="auto"/>
        <w:jc w:val="both"/>
        <w:rPr>
          <w:bCs/>
          <w:sz w:val="28"/>
          <w:lang w:eastAsia="ja-JP"/>
        </w:rPr>
      </w:pPr>
      <w:r>
        <w:rPr>
          <w:bCs/>
          <w:sz w:val="28"/>
          <w:lang w:eastAsia="ja-JP"/>
        </w:rPr>
        <w:t>- Phép cộng, phép trừ hai đa thức.</w:t>
      </w:r>
    </w:p>
    <w:p w:rsidR="00EA7FFE" w:rsidRDefault="00EA7FFE" w:rsidP="00EA7FFE">
      <w:pPr>
        <w:spacing w:line="360" w:lineRule="auto"/>
        <w:jc w:val="both"/>
        <w:rPr>
          <w:bCs/>
          <w:sz w:val="28"/>
          <w:lang w:eastAsia="ja-JP"/>
        </w:rPr>
      </w:pPr>
      <w:r>
        <w:rPr>
          <w:bCs/>
          <w:sz w:val="28"/>
          <w:lang w:eastAsia="ja-JP"/>
        </w:rPr>
        <w:t>- Đa thức một biến, sắp xếp đa thức một biến, các hệ số trong đa thức một biến.</w:t>
      </w:r>
    </w:p>
    <w:p w:rsidR="00EA7FFE" w:rsidRDefault="00EA7FFE" w:rsidP="00EA7FFE">
      <w:pPr>
        <w:spacing w:line="360" w:lineRule="auto"/>
        <w:jc w:val="both"/>
        <w:rPr>
          <w:bCs/>
          <w:sz w:val="28"/>
          <w:lang w:eastAsia="ja-JP"/>
        </w:rPr>
      </w:pPr>
      <w:r>
        <w:rPr>
          <w:bCs/>
          <w:sz w:val="28"/>
          <w:lang w:eastAsia="ja-JP"/>
        </w:rPr>
        <w:t>- Phép cộng, phép trừ các đa thức một biến.</w:t>
      </w:r>
    </w:p>
    <w:p w:rsidR="00EA7FFE" w:rsidRDefault="00EA7FFE" w:rsidP="00EA7FFE">
      <w:pPr>
        <w:spacing w:line="360" w:lineRule="auto"/>
        <w:jc w:val="both"/>
        <w:rPr>
          <w:bCs/>
          <w:sz w:val="28"/>
          <w:lang w:eastAsia="ja-JP"/>
        </w:rPr>
      </w:pPr>
      <w:r>
        <w:rPr>
          <w:bCs/>
          <w:sz w:val="28"/>
          <w:lang w:eastAsia="ja-JP"/>
        </w:rPr>
        <w:t>- Nghiệm của đa thức một biến.</w:t>
      </w:r>
    </w:p>
    <w:p w:rsidR="00EA7FFE" w:rsidRDefault="00EA7FFE" w:rsidP="00EA7FFE">
      <w:pPr>
        <w:spacing w:line="360" w:lineRule="auto"/>
        <w:jc w:val="both"/>
        <w:rPr>
          <w:b/>
          <w:bCs/>
          <w:sz w:val="28"/>
          <w:lang w:eastAsia="ja-JP"/>
        </w:rPr>
      </w:pPr>
      <w:r>
        <w:rPr>
          <w:b/>
          <w:bCs/>
          <w:sz w:val="28"/>
          <w:lang w:eastAsia="ja-JP"/>
        </w:rPr>
        <w:t xml:space="preserve">II. PHẦN HÌNH HỌC: </w:t>
      </w:r>
    </w:p>
    <w:p w:rsidR="00EA7FFE" w:rsidRDefault="00EA7FFE" w:rsidP="00EA7FFE">
      <w:pPr>
        <w:spacing w:line="360" w:lineRule="auto"/>
        <w:jc w:val="both"/>
        <w:rPr>
          <w:bCs/>
          <w:sz w:val="28"/>
          <w:lang w:eastAsia="ja-JP"/>
        </w:rPr>
      </w:pPr>
      <w:r>
        <w:rPr>
          <w:bCs/>
          <w:sz w:val="28"/>
          <w:lang w:eastAsia="ja-JP"/>
        </w:rPr>
        <w:t xml:space="preserve">1. Tam giác: </w:t>
      </w:r>
    </w:p>
    <w:p w:rsidR="00EA7FFE" w:rsidRDefault="00EA7FFE" w:rsidP="00EA7FFE">
      <w:pPr>
        <w:spacing w:line="360" w:lineRule="auto"/>
        <w:jc w:val="both"/>
        <w:rPr>
          <w:bCs/>
          <w:sz w:val="28"/>
          <w:lang w:eastAsia="ja-JP"/>
        </w:rPr>
      </w:pPr>
      <w:r>
        <w:rPr>
          <w:bCs/>
          <w:sz w:val="28"/>
          <w:lang w:eastAsia="ja-JP"/>
        </w:rPr>
        <w:t>- Tổng ba góc trong một tam giác, áp dụng trong tam giác vuông, góc ngoài của tam giác.</w:t>
      </w:r>
    </w:p>
    <w:p w:rsidR="00EA7FFE" w:rsidRDefault="00EA7FFE" w:rsidP="00EA7FFE">
      <w:pPr>
        <w:spacing w:line="360" w:lineRule="auto"/>
        <w:jc w:val="both"/>
        <w:rPr>
          <w:bCs/>
          <w:sz w:val="28"/>
          <w:lang w:eastAsia="ja-JP"/>
        </w:rPr>
      </w:pPr>
      <w:r>
        <w:rPr>
          <w:bCs/>
          <w:sz w:val="28"/>
          <w:lang w:eastAsia="ja-JP"/>
        </w:rPr>
        <w:t xml:space="preserve">- Các trường hợp bằng nhau của tam giác. </w:t>
      </w:r>
    </w:p>
    <w:p w:rsidR="00EA7FFE" w:rsidRDefault="00EA7FFE" w:rsidP="00EA7FFE">
      <w:pPr>
        <w:spacing w:line="360" w:lineRule="auto"/>
        <w:jc w:val="both"/>
        <w:rPr>
          <w:bCs/>
          <w:sz w:val="28"/>
          <w:lang w:eastAsia="ja-JP"/>
        </w:rPr>
      </w:pPr>
      <w:r>
        <w:rPr>
          <w:bCs/>
          <w:sz w:val="28"/>
          <w:lang w:eastAsia="ja-JP"/>
        </w:rPr>
        <w:t xml:space="preserve">- Các trường hợp bằng nhau của tam giác vuông. </w:t>
      </w:r>
    </w:p>
    <w:p w:rsidR="00EA7FFE" w:rsidRDefault="00EA7FFE" w:rsidP="00EA7FFE">
      <w:pPr>
        <w:spacing w:line="360" w:lineRule="auto"/>
        <w:jc w:val="both"/>
        <w:rPr>
          <w:bCs/>
          <w:sz w:val="28"/>
          <w:lang w:eastAsia="ja-JP"/>
        </w:rPr>
      </w:pPr>
      <w:r>
        <w:rPr>
          <w:bCs/>
          <w:sz w:val="28"/>
          <w:lang w:eastAsia="ja-JP"/>
        </w:rPr>
        <w:t>- Tam giác cân, định nghĩa, tính chất, dấu hiệu nhận biết.</w:t>
      </w:r>
    </w:p>
    <w:p w:rsidR="00EA7FFE" w:rsidRDefault="00EA7FFE" w:rsidP="00EA7FFE">
      <w:pPr>
        <w:spacing w:line="360" w:lineRule="auto"/>
        <w:jc w:val="both"/>
        <w:rPr>
          <w:bCs/>
          <w:sz w:val="28"/>
          <w:lang w:eastAsia="ja-JP"/>
        </w:rPr>
      </w:pPr>
      <w:r>
        <w:rPr>
          <w:bCs/>
          <w:sz w:val="28"/>
          <w:lang w:eastAsia="ja-JP"/>
        </w:rPr>
        <w:t>- Định lý Pi-ta-go (Thuận, đảo), áp dụng.</w:t>
      </w:r>
    </w:p>
    <w:p w:rsidR="00EA7FFE" w:rsidRDefault="00EA7FFE" w:rsidP="00EA7FFE">
      <w:pPr>
        <w:spacing w:line="360" w:lineRule="auto"/>
        <w:jc w:val="both"/>
        <w:rPr>
          <w:bCs/>
          <w:sz w:val="28"/>
          <w:lang w:eastAsia="ja-JP"/>
        </w:rPr>
      </w:pPr>
      <w:r>
        <w:rPr>
          <w:bCs/>
          <w:sz w:val="28"/>
          <w:lang w:eastAsia="ja-JP"/>
        </w:rPr>
        <w:t xml:space="preserve">2. Quan hệ giữa các yếu tố trong tam giác, các đường đồng qui trong tam giác. </w:t>
      </w:r>
    </w:p>
    <w:p w:rsidR="00EA7FFE" w:rsidRDefault="00EA7FFE" w:rsidP="00EA7FFE">
      <w:pPr>
        <w:spacing w:line="360" w:lineRule="auto"/>
        <w:jc w:val="both"/>
        <w:rPr>
          <w:bCs/>
          <w:sz w:val="28"/>
          <w:lang w:eastAsia="ja-JP"/>
        </w:rPr>
      </w:pPr>
      <w:r>
        <w:rPr>
          <w:bCs/>
          <w:sz w:val="28"/>
          <w:lang w:eastAsia="ja-JP"/>
        </w:rPr>
        <w:t>- Góc và cạnh đối diện trong tam giác.</w:t>
      </w:r>
    </w:p>
    <w:p w:rsidR="00EA7FFE" w:rsidRDefault="00EA7FFE" w:rsidP="00EA7FFE">
      <w:pPr>
        <w:spacing w:line="360" w:lineRule="auto"/>
        <w:jc w:val="both"/>
        <w:rPr>
          <w:bCs/>
          <w:sz w:val="28"/>
          <w:lang w:eastAsia="ja-JP"/>
        </w:rPr>
      </w:pPr>
      <w:r>
        <w:rPr>
          <w:bCs/>
          <w:sz w:val="28"/>
          <w:lang w:eastAsia="ja-JP"/>
        </w:rPr>
        <w:t>- Quan hệ giữa đường vuông góc và đường xiên, đường xiên và hình chiếu.</w:t>
      </w:r>
    </w:p>
    <w:p w:rsidR="00EA7FFE" w:rsidRDefault="00EA7FFE" w:rsidP="00EA7FFE">
      <w:pPr>
        <w:spacing w:line="360" w:lineRule="auto"/>
        <w:jc w:val="both"/>
        <w:rPr>
          <w:bCs/>
          <w:sz w:val="28"/>
          <w:lang w:eastAsia="ja-JP"/>
        </w:rPr>
      </w:pPr>
      <w:r>
        <w:rPr>
          <w:bCs/>
          <w:sz w:val="28"/>
          <w:lang w:eastAsia="ja-JP"/>
        </w:rPr>
        <w:lastRenderedPageBreak/>
        <w:t>- Bất đẳng thức trong tam giác.</w:t>
      </w:r>
    </w:p>
    <w:p w:rsidR="00EA7FFE" w:rsidRDefault="00EA7FFE" w:rsidP="00EA7FFE">
      <w:pPr>
        <w:spacing w:line="360" w:lineRule="auto"/>
        <w:jc w:val="both"/>
        <w:rPr>
          <w:bCs/>
          <w:sz w:val="28"/>
          <w:lang w:eastAsia="ja-JP"/>
        </w:rPr>
      </w:pPr>
      <w:r>
        <w:rPr>
          <w:bCs/>
          <w:sz w:val="28"/>
          <w:lang w:eastAsia="ja-JP"/>
        </w:rPr>
        <w:t>- Tính chất các đường đồng qui trong tam giác: Đường trung tuyến, đường phân giác, đường trung trực, đường cao.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674"/>
        <w:gridCol w:w="3096"/>
      </w:tblGrid>
      <w:tr w:rsidR="006E725A" w:rsidTr="008E48B7">
        <w:trPr>
          <w:jc w:val="center"/>
        </w:trPr>
        <w:tc>
          <w:tcPr>
            <w:tcW w:w="2518" w:type="dxa"/>
          </w:tcPr>
          <w:p w:rsidR="006E725A" w:rsidRDefault="006E725A" w:rsidP="00EA7FFE">
            <w:pPr>
              <w:spacing w:line="360" w:lineRule="auto"/>
              <w:jc w:val="both"/>
              <w:rPr>
                <w:bCs/>
                <w:sz w:val="28"/>
                <w:lang w:eastAsia="ja-JP"/>
              </w:rPr>
            </w:pPr>
            <w:r>
              <w:rPr>
                <w:bCs/>
                <w:sz w:val="28"/>
                <w:lang w:eastAsia="ja-JP"/>
              </w:rPr>
              <w:t>BCH DUYỆT</w:t>
            </w:r>
          </w:p>
          <w:p w:rsidR="006E725A" w:rsidRDefault="006E725A" w:rsidP="00EA7FFE">
            <w:pPr>
              <w:spacing w:line="360" w:lineRule="auto"/>
              <w:jc w:val="both"/>
              <w:rPr>
                <w:bCs/>
                <w:sz w:val="28"/>
                <w:lang w:eastAsia="ja-JP"/>
              </w:rPr>
            </w:pPr>
          </w:p>
          <w:p w:rsidR="006E725A" w:rsidRDefault="006E725A" w:rsidP="00EA7FFE">
            <w:pPr>
              <w:spacing w:line="360" w:lineRule="auto"/>
              <w:jc w:val="both"/>
              <w:rPr>
                <w:bCs/>
                <w:sz w:val="28"/>
                <w:lang w:eastAsia="ja-JP"/>
              </w:rPr>
            </w:pPr>
          </w:p>
          <w:p w:rsidR="006E725A" w:rsidRDefault="006E725A" w:rsidP="00EA7FFE">
            <w:pPr>
              <w:spacing w:line="360" w:lineRule="auto"/>
              <w:jc w:val="both"/>
              <w:rPr>
                <w:bCs/>
                <w:sz w:val="28"/>
                <w:lang w:eastAsia="ja-JP"/>
              </w:rPr>
            </w:pPr>
          </w:p>
          <w:p w:rsidR="006E725A" w:rsidRPr="008E48B7" w:rsidRDefault="006E725A" w:rsidP="00EA7FFE">
            <w:pPr>
              <w:spacing w:line="360" w:lineRule="auto"/>
              <w:jc w:val="both"/>
              <w:rPr>
                <w:b/>
                <w:bCs/>
                <w:i/>
                <w:sz w:val="28"/>
                <w:lang w:eastAsia="ja-JP"/>
              </w:rPr>
            </w:pPr>
            <w:r w:rsidRPr="008E48B7">
              <w:rPr>
                <w:b/>
                <w:bCs/>
                <w:i/>
                <w:sz w:val="28"/>
                <w:lang w:eastAsia="ja-JP"/>
              </w:rPr>
              <w:t>Nguyễn Thị Soan</w:t>
            </w:r>
          </w:p>
        </w:tc>
        <w:tc>
          <w:tcPr>
            <w:tcW w:w="3674" w:type="dxa"/>
          </w:tcPr>
          <w:p w:rsidR="006E725A" w:rsidRDefault="006E725A" w:rsidP="006E725A">
            <w:pPr>
              <w:spacing w:line="360" w:lineRule="auto"/>
              <w:jc w:val="center"/>
              <w:rPr>
                <w:bCs/>
                <w:sz w:val="28"/>
                <w:lang w:eastAsia="ja-JP"/>
              </w:rPr>
            </w:pPr>
            <w:r>
              <w:rPr>
                <w:bCs/>
                <w:sz w:val="28"/>
                <w:lang w:eastAsia="ja-JP"/>
              </w:rPr>
              <w:t>NHÓM TRƯỞNG DUYỆT</w:t>
            </w:r>
          </w:p>
          <w:p w:rsidR="006E725A" w:rsidRDefault="006E725A" w:rsidP="006E725A">
            <w:pPr>
              <w:spacing w:line="360" w:lineRule="auto"/>
              <w:jc w:val="center"/>
              <w:rPr>
                <w:bCs/>
                <w:sz w:val="28"/>
                <w:lang w:eastAsia="ja-JP"/>
              </w:rPr>
            </w:pPr>
          </w:p>
          <w:p w:rsidR="006E725A" w:rsidRDefault="006E725A" w:rsidP="006E725A">
            <w:pPr>
              <w:spacing w:line="360" w:lineRule="auto"/>
              <w:jc w:val="center"/>
              <w:rPr>
                <w:bCs/>
                <w:sz w:val="28"/>
                <w:lang w:eastAsia="ja-JP"/>
              </w:rPr>
            </w:pPr>
          </w:p>
          <w:p w:rsidR="006E725A" w:rsidRDefault="006E725A" w:rsidP="006E725A">
            <w:pPr>
              <w:spacing w:line="360" w:lineRule="auto"/>
              <w:jc w:val="center"/>
              <w:rPr>
                <w:bCs/>
                <w:sz w:val="28"/>
                <w:lang w:eastAsia="ja-JP"/>
              </w:rPr>
            </w:pPr>
          </w:p>
          <w:p w:rsidR="006E725A" w:rsidRPr="008E48B7" w:rsidRDefault="006E725A" w:rsidP="006E725A">
            <w:pPr>
              <w:spacing w:line="360" w:lineRule="auto"/>
              <w:jc w:val="center"/>
              <w:rPr>
                <w:b/>
                <w:bCs/>
                <w:i/>
                <w:sz w:val="28"/>
                <w:lang w:eastAsia="ja-JP"/>
              </w:rPr>
            </w:pPr>
            <w:r w:rsidRPr="008E48B7">
              <w:rPr>
                <w:b/>
                <w:bCs/>
                <w:i/>
                <w:sz w:val="28"/>
                <w:lang w:eastAsia="ja-JP"/>
              </w:rPr>
              <w:t>Trương Thị Mai Hầng</w:t>
            </w:r>
          </w:p>
        </w:tc>
        <w:tc>
          <w:tcPr>
            <w:tcW w:w="3096" w:type="dxa"/>
          </w:tcPr>
          <w:p w:rsidR="006E725A" w:rsidRDefault="006E725A" w:rsidP="00EA7FFE">
            <w:pPr>
              <w:spacing w:line="360" w:lineRule="auto"/>
              <w:jc w:val="both"/>
              <w:rPr>
                <w:bCs/>
                <w:sz w:val="28"/>
                <w:lang w:eastAsia="ja-JP"/>
              </w:rPr>
            </w:pPr>
            <w:r>
              <w:rPr>
                <w:bCs/>
                <w:sz w:val="28"/>
                <w:lang w:eastAsia="ja-JP"/>
              </w:rPr>
              <w:t>NGƯỜI RA NỘI DUNG</w:t>
            </w:r>
          </w:p>
          <w:p w:rsidR="006E725A" w:rsidRDefault="006E725A" w:rsidP="00EA7FFE">
            <w:pPr>
              <w:spacing w:line="360" w:lineRule="auto"/>
              <w:jc w:val="both"/>
              <w:rPr>
                <w:bCs/>
                <w:sz w:val="28"/>
                <w:lang w:eastAsia="ja-JP"/>
              </w:rPr>
            </w:pPr>
          </w:p>
          <w:p w:rsidR="006E725A" w:rsidRDefault="006E725A" w:rsidP="00EA7FFE">
            <w:pPr>
              <w:spacing w:line="360" w:lineRule="auto"/>
              <w:jc w:val="both"/>
              <w:rPr>
                <w:bCs/>
                <w:sz w:val="28"/>
                <w:lang w:eastAsia="ja-JP"/>
              </w:rPr>
            </w:pPr>
          </w:p>
          <w:p w:rsidR="006E725A" w:rsidRDefault="006E725A" w:rsidP="00EA7FFE">
            <w:pPr>
              <w:spacing w:line="360" w:lineRule="auto"/>
              <w:jc w:val="both"/>
              <w:rPr>
                <w:bCs/>
                <w:sz w:val="28"/>
                <w:lang w:eastAsia="ja-JP"/>
              </w:rPr>
            </w:pPr>
          </w:p>
          <w:p w:rsidR="006E725A" w:rsidRPr="008E48B7" w:rsidRDefault="006E725A" w:rsidP="00EA7FFE">
            <w:pPr>
              <w:spacing w:line="360" w:lineRule="auto"/>
              <w:jc w:val="both"/>
              <w:rPr>
                <w:b/>
                <w:bCs/>
                <w:i/>
                <w:sz w:val="28"/>
                <w:lang w:eastAsia="ja-JP"/>
              </w:rPr>
            </w:pPr>
            <w:r w:rsidRPr="008E48B7">
              <w:rPr>
                <w:b/>
                <w:bCs/>
                <w:i/>
                <w:sz w:val="28"/>
                <w:lang w:eastAsia="ja-JP"/>
              </w:rPr>
              <w:t xml:space="preserve">Nguyễn Thị Hoa </w:t>
            </w:r>
          </w:p>
        </w:tc>
      </w:tr>
    </w:tbl>
    <w:p w:rsidR="006E725A" w:rsidRDefault="006E725A" w:rsidP="00EA7FFE">
      <w:pPr>
        <w:spacing w:line="360" w:lineRule="auto"/>
        <w:jc w:val="both"/>
        <w:rPr>
          <w:bCs/>
          <w:sz w:val="28"/>
          <w:lang w:eastAsia="ja-JP"/>
        </w:rPr>
      </w:pPr>
    </w:p>
    <w:p w:rsidR="00EA7FFE" w:rsidRDefault="00EA7FFE" w:rsidP="00EA7FFE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EA7FFE" w:rsidRPr="00200EEF" w:rsidRDefault="00EA7FFE" w:rsidP="00EA7FFE">
      <w:pPr>
        <w:jc w:val="both"/>
        <w:rPr>
          <w:b/>
          <w:sz w:val="16"/>
          <w:szCs w:val="28"/>
        </w:rPr>
      </w:pPr>
    </w:p>
    <w:p w:rsidR="00EA7FFE" w:rsidRDefault="00EA7FFE" w:rsidP="00EA7FFE">
      <w:pPr>
        <w:jc w:val="both"/>
      </w:pPr>
    </w:p>
    <w:p w:rsidR="00EA7FFE" w:rsidRPr="00FB223D" w:rsidRDefault="00EA7FFE" w:rsidP="00EA7FFE">
      <w:pPr>
        <w:jc w:val="both"/>
        <w:rPr>
          <w:sz w:val="28"/>
          <w:szCs w:val="28"/>
          <w:lang w:val="vi-VN"/>
        </w:rPr>
      </w:pPr>
    </w:p>
    <w:p w:rsidR="00EA7FFE" w:rsidRPr="008E569C" w:rsidRDefault="00EA7FFE" w:rsidP="00EA7FFE">
      <w:pPr>
        <w:jc w:val="both"/>
        <w:rPr>
          <w:lang w:val="vi-VN"/>
        </w:rPr>
      </w:pPr>
    </w:p>
    <w:p w:rsidR="00EA7FFE" w:rsidRPr="007D4B06" w:rsidRDefault="00EA7FFE" w:rsidP="00EA7FFE"/>
    <w:p w:rsidR="00B02805" w:rsidRDefault="00B02805"/>
    <w:sectPr w:rsidR="00B02805" w:rsidSect="007D4B0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FE"/>
    <w:rsid w:val="00046D3C"/>
    <w:rsid w:val="00152209"/>
    <w:rsid w:val="00182734"/>
    <w:rsid w:val="001B0D4E"/>
    <w:rsid w:val="001F43D1"/>
    <w:rsid w:val="004D3CA9"/>
    <w:rsid w:val="00681A4F"/>
    <w:rsid w:val="006E725A"/>
    <w:rsid w:val="00850285"/>
    <w:rsid w:val="008E48B7"/>
    <w:rsid w:val="009C2D44"/>
    <w:rsid w:val="00B02805"/>
    <w:rsid w:val="00EA7FFE"/>
    <w:rsid w:val="00F6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FFE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2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FFE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2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TruongThinh</dc:creator>
  <cp:lastModifiedBy>huy_ctn</cp:lastModifiedBy>
  <cp:revision>3</cp:revision>
  <dcterms:created xsi:type="dcterms:W3CDTF">2019-03-26T02:57:00Z</dcterms:created>
  <dcterms:modified xsi:type="dcterms:W3CDTF">2019-03-26T02:58:00Z</dcterms:modified>
</cp:coreProperties>
</file>