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78" w:rsidRDefault="00595D78" w:rsidP="00595D78">
      <w:pPr>
        <w:pBdr>
          <w:bar w:val="single" w:sz="4" w:color="auto"/>
        </w:pBd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Ngày soạn: 10-8-2017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Ngày dạy: </w:t>
      </w:r>
    </w:p>
    <w:p w:rsidR="00595D78" w:rsidRPr="00044E34" w:rsidRDefault="00595D78" w:rsidP="00595D78">
      <w:pPr>
        <w:pBdr>
          <w:bar w:val="single" w:sz="4" w:color="auto"/>
        </w:pBdr>
        <w:jc w:val="center"/>
        <w:rPr>
          <w:rFonts w:ascii="Times New Roman" w:hAnsi="Times New Roman"/>
          <w:lang w:val="nl-NL"/>
        </w:rPr>
      </w:pPr>
    </w:p>
    <w:p w:rsidR="00595D78" w:rsidRPr="005E0A75" w:rsidRDefault="00595D78" w:rsidP="00595D78">
      <w:pPr>
        <w:pBdr>
          <w:bar w:val="single" w:sz="4" w:color="auto"/>
        </w:pBdr>
        <w:tabs>
          <w:tab w:val="left" w:pos="3052"/>
        </w:tabs>
        <w:jc w:val="center"/>
        <w:rPr>
          <w:rFonts w:ascii="Times New Roman" w:hAnsi="Times New Roman"/>
          <w:lang w:val="nl-NL"/>
        </w:rPr>
      </w:pPr>
      <w:r w:rsidRPr="005E0A75">
        <w:rPr>
          <w:rFonts w:ascii="Times New Roman" w:hAnsi="Times New Roman"/>
          <w:lang w:val="nl-NL"/>
        </w:rPr>
        <w:t>Tiết 1:</w:t>
      </w:r>
    </w:p>
    <w:p w:rsidR="00595D78" w:rsidRPr="005E0A75" w:rsidRDefault="00595D78" w:rsidP="00595D78">
      <w:pPr>
        <w:pBdr>
          <w:bar w:val="single" w:sz="4" w:color="auto"/>
        </w:pBdr>
        <w:tabs>
          <w:tab w:val="left" w:pos="3052"/>
        </w:tabs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BÀI:1   </w:t>
      </w:r>
      <w:r w:rsidRPr="005E0A75">
        <w:rPr>
          <w:rFonts w:ascii="Times New Roman" w:hAnsi="Times New Roman"/>
          <w:lang w:val="nl-NL"/>
        </w:rPr>
        <w:t>SỰ PHỤ THUỘC CỦA CƯỜNG ĐỘ DÒNG ĐIỆN</w:t>
      </w:r>
    </w:p>
    <w:p w:rsidR="00595D78" w:rsidRPr="005E0A75" w:rsidRDefault="00595D78" w:rsidP="00595D78">
      <w:pPr>
        <w:pBdr>
          <w:bar w:val="single" w:sz="4" w:color="auto"/>
        </w:pBdr>
        <w:tabs>
          <w:tab w:val="left" w:pos="3052"/>
        </w:tabs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</w:t>
      </w:r>
      <w:r w:rsidRPr="005E0A75">
        <w:rPr>
          <w:rFonts w:ascii="Times New Roman" w:hAnsi="Times New Roman"/>
          <w:lang w:val="nl-NL"/>
        </w:rPr>
        <w:t>VÀO HIỆU ĐIỆN THẾ GỮA HAI ĐẦU DÂY</w:t>
      </w:r>
    </w:p>
    <w:p w:rsidR="00595D78" w:rsidRPr="005E0A75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sz w:val="24"/>
          <w:lang w:val="nl-NL"/>
        </w:rPr>
      </w:pPr>
      <w:r w:rsidRPr="005E0A75">
        <w:rPr>
          <w:rFonts w:ascii="Times New Roman" w:hAnsi="Times New Roman"/>
          <w:sz w:val="24"/>
          <w:lang w:val="nl-NL"/>
        </w:rPr>
        <w:t>I. MỤC TIÊU:</w:t>
      </w:r>
    </w:p>
    <w:p w:rsidR="00595D78" w:rsidRPr="00044E34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lang w:val="nl-NL"/>
        </w:rPr>
      </w:pPr>
      <w:r w:rsidRPr="00044E34">
        <w:rPr>
          <w:rFonts w:ascii="Times New Roman" w:hAnsi="Times New Roman"/>
          <w:b w:val="0"/>
          <w:bCs/>
          <w:lang w:val="nl-NL"/>
        </w:rPr>
        <w:t>1. Kiến thức</w:t>
      </w:r>
      <w:r w:rsidRPr="00044E34">
        <w:rPr>
          <w:rFonts w:ascii="Times New Roman" w:hAnsi="Times New Roman"/>
          <w:lang w:val="nl-NL"/>
        </w:rPr>
        <w:t>:</w:t>
      </w:r>
    </w:p>
    <w:p w:rsidR="00595D78" w:rsidRPr="00044E34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lang w:val="nl-NL"/>
        </w:rPr>
        <w:t xml:space="preserve">     </w:t>
      </w:r>
      <w:r w:rsidRPr="00044E34">
        <w:rPr>
          <w:rFonts w:ascii="Times New Roman" w:hAnsi="Times New Roman"/>
          <w:b w:val="0"/>
          <w:lang w:val="nl-NL"/>
        </w:rPr>
        <w:t>- Nêu được cách bố trí TN và tiến hành TN khảo sát sự phụ thuộc của cường độ dòng điện vào hiệu điện thế giữa hai đầu dây dẫn.</w:t>
      </w:r>
    </w:p>
    <w:p w:rsidR="00595D78" w:rsidRPr="00044E34" w:rsidRDefault="00595D78" w:rsidP="00595D78">
      <w:pPr>
        <w:pBdr>
          <w:bar w:val="single" w:sz="4" w:color="auto"/>
        </w:pBdr>
        <w:tabs>
          <w:tab w:val="left" w:pos="3052"/>
        </w:tabs>
        <w:ind w:left="360"/>
        <w:jc w:val="both"/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b w:val="0"/>
          <w:lang w:val="nl-NL"/>
        </w:rPr>
        <w:t xml:space="preserve">- Vẽ và sử dụng đồ thị biểu diễn mối quan hệ I, U từ số liệu thực nghiệm. </w:t>
      </w:r>
    </w:p>
    <w:p w:rsidR="00595D78" w:rsidRPr="00044E34" w:rsidRDefault="00595D78" w:rsidP="00595D78">
      <w:pPr>
        <w:pBdr>
          <w:bar w:val="single" w:sz="4" w:color="auto"/>
        </w:pBdr>
        <w:tabs>
          <w:tab w:val="left" w:pos="3052"/>
        </w:tabs>
        <w:ind w:left="360"/>
        <w:jc w:val="both"/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b w:val="0"/>
          <w:lang w:val="nl-NL"/>
        </w:rPr>
        <w:t>- Nêu được kết luận sự phụ thuộc của I vào U.</w:t>
      </w:r>
    </w:p>
    <w:p w:rsidR="00595D78" w:rsidRPr="00044E34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b w:val="0"/>
          <w:bCs/>
          <w:lang w:val="nl-NL"/>
        </w:rPr>
        <w:t>2. Kĩ năng</w:t>
      </w:r>
      <w:r w:rsidRPr="00044E34">
        <w:rPr>
          <w:rFonts w:ascii="Times New Roman" w:hAnsi="Times New Roman"/>
          <w:b w:val="0"/>
          <w:lang w:val="nl-NL"/>
        </w:rPr>
        <w:t>: Mắc mạch điện theo sơ đồ. Sử dụng các dụng cụ đo vôn kế, ampekế. Rèn kĩ năng vẽ và xử lí đồ thị.</w:t>
      </w:r>
    </w:p>
    <w:p w:rsidR="00595D78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b w:val="0"/>
          <w:bCs/>
          <w:lang w:val="nl-NL"/>
        </w:rPr>
        <w:t>3. Thái độ</w:t>
      </w:r>
      <w:r w:rsidRPr="00044E34">
        <w:rPr>
          <w:rFonts w:ascii="Times New Roman" w:hAnsi="Times New Roman"/>
          <w:b w:val="0"/>
          <w:lang w:val="nl-NL"/>
        </w:rPr>
        <w:t>: Yêu thích môn học.</w:t>
      </w:r>
    </w:p>
    <w:p w:rsidR="00595D78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 w:val="0"/>
          <w:lang w:val="nl-NL"/>
        </w:rPr>
        <w:t>4. Năng lực: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 w:val="0"/>
          <w:lang w:val="nl-NL"/>
        </w:rPr>
        <w:t>Quan sát,</w:t>
      </w:r>
      <w:r w:rsidRPr="00834450">
        <w:rPr>
          <w:rFonts w:ascii="Times New Roman" w:hAnsi="Times New Roman"/>
          <w:b w:val="0"/>
          <w:lang w:val="nl-NL"/>
        </w:rPr>
        <w:t xml:space="preserve"> Phát hiện và giải quyết vấn đề</w:t>
      </w:r>
      <w:r>
        <w:rPr>
          <w:rFonts w:ascii="Times New Roman" w:hAnsi="Times New Roman"/>
          <w:b w:val="0"/>
          <w:lang w:val="nl-NL"/>
        </w:rPr>
        <w:t>,</w:t>
      </w:r>
      <w:r w:rsidRPr="00834450">
        <w:rPr>
          <w:rFonts w:ascii="Times New Roman" w:hAnsi="Times New Roman"/>
          <w:b w:val="0"/>
          <w:lang w:val="nl-NL"/>
        </w:rPr>
        <w:t xml:space="preserve"> Xử lí thông tin</w:t>
      </w:r>
      <w:r>
        <w:rPr>
          <w:rFonts w:ascii="Times New Roman" w:hAnsi="Times New Roman"/>
          <w:b w:val="0"/>
          <w:lang w:val="nl-NL"/>
        </w:rPr>
        <w:t>,</w:t>
      </w:r>
      <w:r w:rsidRPr="00834450">
        <w:rPr>
          <w:rFonts w:ascii="Times New Roman" w:hAnsi="Times New Roman"/>
          <w:b w:val="0"/>
          <w:lang w:val="nl-NL"/>
        </w:rPr>
        <w:t xml:space="preserve"> </w:t>
      </w:r>
      <w:r>
        <w:rPr>
          <w:rFonts w:ascii="Times New Roman" w:hAnsi="Times New Roman"/>
          <w:b w:val="0"/>
          <w:lang w:val="nl-NL"/>
        </w:rPr>
        <w:t>Tư duy, tổng hợp,</w:t>
      </w:r>
      <w:r w:rsidRPr="00834450">
        <w:rPr>
          <w:rFonts w:ascii="Times New Roman" w:hAnsi="Times New Roman"/>
          <w:b w:val="0"/>
          <w:lang w:val="nl-NL"/>
        </w:rPr>
        <w:t xml:space="preserve"> Vận dụng</w:t>
      </w:r>
    </w:p>
    <w:p w:rsidR="00595D78" w:rsidRPr="005E0A75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 w:rsidRPr="005E0A75">
        <w:rPr>
          <w:rFonts w:ascii="Times New Roman" w:hAnsi="Times New Roman"/>
          <w:bCs/>
          <w:lang w:val="nl-NL"/>
        </w:rPr>
        <w:t xml:space="preserve">II. </w:t>
      </w:r>
      <w:r w:rsidRPr="005E0A75">
        <w:rPr>
          <w:rFonts w:ascii="Times New Roman" w:hAnsi="Times New Roman"/>
          <w:bCs/>
          <w:sz w:val="24"/>
          <w:lang w:val="nl-NL"/>
        </w:rPr>
        <w:t>CHUẨN BỊ</w:t>
      </w:r>
      <w:r>
        <w:rPr>
          <w:rFonts w:ascii="Times New Roman" w:hAnsi="Times New Roman"/>
          <w:lang w:val="nl-NL"/>
        </w:rPr>
        <w:t>: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b w:val="0"/>
          <w:lang w:val="nl-NL"/>
        </w:rPr>
        <w:t xml:space="preserve">1. GV: bảng phụ ghi nội dung bảng 1, bảng 2 ( trang 4 - SGK), 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b w:val="0"/>
          <w:lang w:val="nl-NL"/>
        </w:rPr>
        <w:t>2. HS: 1 điện trở mẫu, 1 ampe kế ( 0,1 - 1,5A), 1 vôn kế ( 0,1 - 6V), 1 công tắc, 1 nguồn điện, 7 đoạn dây nối.</w:t>
      </w:r>
    </w:p>
    <w:p w:rsidR="00595D78" w:rsidRDefault="00595D78" w:rsidP="00595D78">
      <w:pPr>
        <w:pBdr>
          <w:bar w:val="single" w:sz="4" w:color="auto"/>
        </w:pBdr>
        <w:rPr>
          <w:rFonts w:ascii="Times New Roman" w:hAnsi="Times New Roman"/>
          <w:lang w:val="nl-NL"/>
        </w:rPr>
      </w:pPr>
      <w:r w:rsidRPr="005E0A75">
        <w:rPr>
          <w:rFonts w:ascii="Times New Roman" w:hAnsi="Times New Roman"/>
          <w:lang w:val="nl-NL"/>
        </w:rPr>
        <w:t>III. HOẠT ĐỘNG DẠY HỌC.</w:t>
      </w:r>
    </w:p>
    <w:p w:rsidR="00595D78" w:rsidRPr="005E0A75" w:rsidRDefault="00595D78" w:rsidP="00595D78">
      <w:pPr>
        <w:pBdr>
          <w:bar w:val="single" w:sz="4" w:color="auto"/>
        </w:pBd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1. ổn định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 w:val="0"/>
          <w:lang w:val="nl-NL"/>
        </w:rPr>
        <w:t>2</w:t>
      </w:r>
      <w:r w:rsidRPr="00044E34">
        <w:rPr>
          <w:rFonts w:ascii="Times New Roman" w:hAnsi="Times New Roman"/>
          <w:b w:val="0"/>
          <w:lang w:val="nl-NL"/>
        </w:rPr>
        <w:t>. Kiểm tra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 w:val="0"/>
          <w:lang w:val="nl-NL"/>
        </w:rPr>
        <w:t>3</w:t>
      </w:r>
      <w:r w:rsidRPr="00044E34">
        <w:rPr>
          <w:rFonts w:ascii="Times New Roman" w:hAnsi="Times New Roman"/>
          <w:b w:val="0"/>
          <w:lang w:val="nl-NL"/>
        </w:rPr>
        <w:t xml:space="preserve">. Bài mới </w:t>
      </w:r>
    </w:p>
    <w:p w:rsidR="00595D78" w:rsidRPr="00044E34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b w:val="0"/>
          <w:szCs w:val="28"/>
          <w:lang w:val="nl-NL"/>
        </w:rPr>
      </w:pPr>
      <w:r w:rsidRPr="00044E34">
        <w:rPr>
          <w:rFonts w:ascii="Times New Roman" w:hAnsi="Times New Roman"/>
          <w:b w:val="0"/>
          <w:lang w:val="nl-NL"/>
        </w:rPr>
        <w:t xml:space="preserve">ĐVĐ:GV: </w:t>
      </w:r>
      <w:r w:rsidRPr="00044E34">
        <w:rPr>
          <w:rFonts w:ascii="Times New Roman" w:hAnsi="Times New Roman"/>
          <w:lang w:val="nl-NL"/>
        </w:rPr>
        <w:t xml:space="preserve">- </w:t>
      </w:r>
      <w:r w:rsidRPr="00044E34">
        <w:rPr>
          <w:rFonts w:ascii="Times New Roman" w:hAnsi="Times New Roman"/>
          <w:b w:val="0"/>
          <w:szCs w:val="28"/>
          <w:lang w:val="nl-NL"/>
        </w:rPr>
        <w:t xml:space="preserve">ở lớp 7 ta đã biết khi U đặt vào hai đầu đèn càng lớn thì cường độ dòng điện I qua đèn càng lớn và đèn càng sáng mạnh. Vậy I qua đèn có  tỉ lệ với U đặt vào 2 đầu </w:t>
      </w:r>
      <w:r w:rsidRPr="00044E34">
        <w:rPr>
          <w:rFonts w:ascii="Times New Roman" w:hAnsi="Times New Roman"/>
          <w:lang w:val="nl-NL"/>
        </w:rPr>
        <w:t>án</w:t>
      </w:r>
      <w:r w:rsidRPr="00044E34">
        <w:rPr>
          <w:rFonts w:ascii="Times New Roman" w:hAnsi="Times New Roman"/>
          <w:b w:val="0"/>
          <w:szCs w:val="28"/>
          <w:lang w:val="nl-NL"/>
        </w:rPr>
        <w:t>đèn không?”</w:t>
      </w:r>
    </w:p>
    <w:p w:rsidR="00595D78" w:rsidRPr="00044E34" w:rsidRDefault="00595D78" w:rsidP="00595D78">
      <w:pPr>
        <w:pBdr>
          <w:bar w:val="single" w:sz="4" w:color="auto"/>
        </w:pBdr>
        <w:tabs>
          <w:tab w:val="left" w:pos="3052"/>
        </w:tabs>
        <w:jc w:val="both"/>
        <w:rPr>
          <w:rFonts w:ascii="Times New Roman" w:hAnsi="Times New Roman"/>
          <w:lang w:val="nl-NL"/>
        </w:rPr>
      </w:pPr>
      <w:r w:rsidRPr="00044E34">
        <w:rPr>
          <w:rFonts w:ascii="Times New Roman" w:hAnsi="Times New Roman"/>
          <w:b w:val="0"/>
          <w:lang w:val="nl-NL"/>
        </w:rPr>
        <w:t>HS</w:t>
      </w:r>
      <w:r w:rsidRPr="00044E34">
        <w:rPr>
          <w:rFonts w:ascii="Times New Roman" w:hAnsi="Times New Roman"/>
          <w:lang w:val="nl-NL"/>
        </w:rPr>
        <w:t>:Dự đo: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lang w:val="nl-NL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2745"/>
        <w:gridCol w:w="2350"/>
        <w:gridCol w:w="1486"/>
      </w:tblGrid>
      <w:tr w:rsidR="00595D78" w:rsidRPr="002C13E6" w:rsidTr="00C56267">
        <w:tc>
          <w:tcPr>
            <w:tcW w:w="2828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lang w:val="nl-NL"/>
              </w:rPr>
              <w:t>Hoạt động của Giáo viên</w:t>
            </w:r>
          </w:p>
        </w:tc>
        <w:tc>
          <w:tcPr>
            <w:tcW w:w="3105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lang w:val="nl-NL"/>
              </w:rPr>
              <w:t>Hoạt động của học sinh</w:t>
            </w:r>
          </w:p>
        </w:tc>
        <w:tc>
          <w:tcPr>
            <w:tcW w:w="2617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lang w:val="nl-NL"/>
              </w:rPr>
              <w:t xml:space="preserve">      Nội dung</w:t>
            </w:r>
          </w:p>
        </w:tc>
        <w:tc>
          <w:tcPr>
            <w:tcW w:w="1633" w:type="dxa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Năng lực</w:t>
            </w:r>
          </w:p>
        </w:tc>
      </w:tr>
      <w:tr w:rsidR="00595D78" w:rsidRPr="002C13E6" w:rsidTr="00C56267">
        <w:tc>
          <w:tcPr>
            <w:tcW w:w="8550" w:type="dxa"/>
            <w:gridSpan w:val="3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lang w:val="nl-NL"/>
              </w:rPr>
              <w:t>Hoạt động 1. Tìm hiểu sự  phụ thuộc của cường độ dòng điện vào hiệu điện thế giữa hai đầu dây</w:t>
            </w:r>
          </w:p>
        </w:tc>
        <w:tc>
          <w:tcPr>
            <w:tcW w:w="1633" w:type="dxa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</w:tr>
      <w:tr w:rsidR="00595D78" w:rsidRPr="002C13E6" w:rsidTr="00C56267">
        <w:tc>
          <w:tcPr>
            <w:tcW w:w="2828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- Yêu cầu HS tìm hiểu mạch điện hình 1.1, kể tên, nêu cong dụng, cách mắc các bộ 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lastRenderedPageBreak/>
              <w:t>phận trong sơ đồ, bổ sung chốt ( +), (-) vào mạch điện.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Yêu cầu HS đọc mục 2 - Tiến hành TN, nêu các bước tiến hành TN.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GV: Hướng dẫn cách làm thay đổi hiệu điện thế đặt 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vào hai đầu dây dẫn bằng cách thay đổi số pin dùng làm nguồn điện.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Yêu cầu HS nhận dụng cụ TN tiến hành TN theo nhóm, ghi kết quả vào bảng.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GV kiểm tra các nhóm tiến hành Tn, nhắc nhở cách đọc chỉ số trên dụng cụ đo, kiểm tra các điểm tiếp xúc trên mạch.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GV gọi đại diện một nhóm đọc kết quả TN, GV ghi lên bảng phụ.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Gọi các nhóm khác trả lời C1.- GV đánh giá kết quả TN của các nhóm. Yêu cầu ghi câu trả lời C1 vào vở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05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lastRenderedPageBreak/>
              <w:t>HS vẽ sơ đồ mạch điện TN kiểm tra vào vở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HS đọc mục 2 trong SGK, nêu được các bước tiến hành TN: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      Nghe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Nhận dụng cụ và tiến hành thí nghiệm theo nhóm.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Ghi kết quả vào bảng 1.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Đại diện HS các nhóm đọc kết quả TN. Nêu nhận xét của nhóm mình.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Trả lời C1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17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lastRenderedPageBreak/>
              <w:t>I. Thí nghiệm.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1. Sơ đồ mạch điện 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2. Tiến hànhTN.   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C1: Khi tăng giảm hiệu điện thế đặt vào hai đầu dây dẫn bao nhiêu lần thì cường độ dòng điện cũng tăng ( giảm) bấy nhiêu lần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33" w:type="dxa"/>
          </w:tcPr>
          <w:p w:rsidR="00595D78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>
              <w:rPr>
                <w:rFonts w:ascii="Times New Roman" w:hAnsi="Times New Roman"/>
                <w:b w:val="0"/>
                <w:lang w:val="nl-NL"/>
              </w:rPr>
              <w:lastRenderedPageBreak/>
              <w:t>Quan sát</w:t>
            </w: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Default="00595D78" w:rsidP="00C56267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95D78" w:rsidRDefault="00595D78" w:rsidP="00C56267">
            <w:pPr>
              <w:jc w:val="center"/>
              <w:rPr>
                <w:rFonts w:ascii="Times New Roman" w:hAnsi="Times New Roman"/>
                <w:lang w:val="nl-NL"/>
              </w:rPr>
            </w:pPr>
          </w:p>
          <w:p w:rsidR="00595D78" w:rsidRDefault="00595D78" w:rsidP="00C56267">
            <w:pPr>
              <w:jc w:val="center"/>
              <w:rPr>
                <w:rFonts w:ascii="Times New Roman" w:hAnsi="Times New Roman"/>
                <w:b w:val="0"/>
                <w:lang w:val="nl-NL"/>
              </w:rPr>
            </w:pPr>
            <w:r w:rsidRPr="00834450">
              <w:rPr>
                <w:rFonts w:ascii="Times New Roman" w:hAnsi="Times New Roman"/>
                <w:b w:val="0"/>
                <w:lang w:val="nl-NL"/>
              </w:rPr>
              <w:t>Phát hiện và giải quyết vấn đề</w:t>
            </w: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Default="00595D78" w:rsidP="00C56267">
            <w:pPr>
              <w:rPr>
                <w:rFonts w:ascii="Times New Roman" w:hAnsi="Times New Roman"/>
                <w:lang w:val="nl-NL"/>
              </w:rPr>
            </w:pPr>
          </w:p>
          <w:p w:rsidR="00595D78" w:rsidRPr="00834450" w:rsidRDefault="00595D78" w:rsidP="00C56267">
            <w:pPr>
              <w:rPr>
                <w:rFonts w:ascii="Times New Roman" w:hAnsi="Times New Roman"/>
                <w:b w:val="0"/>
                <w:lang w:val="nl-NL"/>
              </w:rPr>
            </w:pPr>
            <w:r w:rsidRPr="00834450">
              <w:rPr>
                <w:rFonts w:ascii="Times New Roman" w:hAnsi="Times New Roman"/>
                <w:b w:val="0"/>
                <w:lang w:val="nl-NL"/>
              </w:rPr>
              <w:t>Xử lí thông tin</w:t>
            </w:r>
          </w:p>
        </w:tc>
      </w:tr>
      <w:tr w:rsidR="00595D78" w:rsidRPr="002C13E6" w:rsidTr="00C56267">
        <w:tc>
          <w:tcPr>
            <w:tcW w:w="8550" w:type="dxa"/>
            <w:gridSpan w:val="3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lang w:val="nl-NL"/>
              </w:rPr>
              <w:lastRenderedPageBreak/>
              <w:t xml:space="preserve">              Hoạt động 2.Vẽ và sử dụng đồ thị để  rút  ra  kết luận</w:t>
            </w:r>
          </w:p>
        </w:tc>
        <w:tc>
          <w:tcPr>
            <w:tcW w:w="1633" w:type="dxa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</w:tr>
      <w:tr w:rsidR="00595D78" w:rsidRPr="002C13E6" w:rsidTr="00C56267">
        <w:tc>
          <w:tcPr>
            <w:tcW w:w="2828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Yêu cầu HS đọc phần thông báo mục 1 - Dạng đồ thị, trả lời câu hỏi: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? Nêu đặc điểm  đường biểu diễn sự phụ thuộc của I vào U?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? Dựa vào đồ thị cho biết :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+ U = 1,5 V 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5pt;height:11.25pt">
                  <v:imagedata r:id="rId4" o:title=""/>
                </v:shape>
              </w:object>
            </w: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I = ?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+ U = 3V 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object w:dxaOrig="300" w:dyaOrig="220">
                <v:shape id="_x0000_i1028" type="#_x0000_t75" style="width:15pt;height:11.25pt">
                  <v:imagedata r:id="rId4" o:title=""/>
                </v:shape>
              </w:object>
            </w: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I = ?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+ U = 6V 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object w:dxaOrig="300" w:dyaOrig="220">
                <v:shape id="_x0000_i1029" type="#_x0000_t75" style="width:15pt;height:11.25pt">
                  <v:imagedata r:id="rId4" o:title=""/>
                </v:shape>
              </w:object>
            </w: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I = ?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GV hướng dẫn lại cách vẽ đồ thị của mình, GV giải thích: Kết quả đo còn sai số, do đó đường biểu diễn đi qua gần tất cả các điểm biểu diễn.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Nêu kết luận về mqh giữa I và U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105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HS nêu được đặc điểm đồ thị biểu diễn sự phụ thuộc của I vào U là: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Là đường thẳng đi qua gốc toạ độ.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+ U = 1,5 V 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object w:dxaOrig="300" w:dyaOrig="220">
                <v:shape id="_x0000_i1025" type="#_x0000_t75" style="width:15pt;height:11.25pt">
                  <v:imagedata r:id="rId4" o:title=""/>
                </v:shape>
              </w:object>
            </w: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I = 0,3A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+ U = 3V 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object w:dxaOrig="300" w:dyaOrig="220">
                <v:shape id="_x0000_i1026" type="#_x0000_t75" style="width:15pt;height:11.25pt">
                  <v:imagedata r:id="rId4" o:title=""/>
                </v:shape>
              </w:object>
            </w: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I = 0,6A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+ U = 6V 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object w:dxaOrig="300" w:dyaOrig="220">
                <v:shape id="_x0000_i1030" type="#_x0000_t75" style="width:15pt;height:11.25pt">
                  <v:imagedata r:id="rId4" o:title=""/>
                </v:shape>
              </w:object>
            </w: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I = 0,9A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Cá nhân HS vẽ đồ thị quan hệ giữa I và U theo số liệu TN của nhóm mình.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Cá nhân HS trả lời C2.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- Nêu kết luận về mqh giữa I và U: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617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II. Đồ thị biểu diễn sự phụ thuộc của cường độ dòng điện vào hiệu điện thế.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Dạng đồ thị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bCs/>
                <w:iCs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C2:</w:t>
            </w:r>
            <w:r w:rsidRPr="002C13E6">
              <w:rPr>
                <w:rFonts w:ascii="Times New Roman" w:hAnsi="Times New Roman"/>
                <w:b w:val="0"/>
                <w:bCs/>
                <w:i/>
                <w:iCs/>
                <w:sz w:val="24"/>
                <w:lang w:val="nl-NL"/>
              </w:rPr>
              <w:t xml:space="preserve"> </w:t>
            </w:r>
            <w:r w:rsidRPr="002C13E6">
              <w:rPr>
                <w:rFonts w:ascii="Times New Roman" w:hAnsi="Times New Roman"/>
                <w:b w:val="0"/>
                <w:bCs/>
                <w:iCs/>
                <w:szCs w:val="28"/>
                <w:lang w:val="nl-NL"/>
              </w:rPr>
              <w:t>:Đồ thị cũng là 1 đường thẳng đi qua gốc tọa độ( U=0; I=0)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Kết luận: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Khi tăng( giảm) hiệu điện thế đặt vào hai đầu dây dẫn bao nhiêu lần thì cường độ dòng điện cũng tăng( giảm ) bấy nhiêu lần.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33" w:type="dxa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>
              <w:rPr>
                <w:rFonts w:ascii="Times New Roman" w:hAnsi="Times New Roman"/>
                <w:b w:val="0"/>
                <w:lang w:val="nl-NL"/>
              </w:rPr>
              <w:t>Tư duy, tổng hợp</w:t>
            </w:r>
          </w:p>
        </w:tc>
      </w:tr>
      <w:tr w:rsidR="00595D78" w:rsidRPr="002C13E6" w:rsidTr="00C56267">
        <w:tc>
          <w:tcPr>
            <w:tcW w:w="8550" w:type="dxa"/>
            <w:gridSpan w:val="3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lang w:val="nl-NL"/>
              </w:rPr>
              <w:t xml:space="preserve">                                              Hoạt động 3. Vận dụng</w:t>
            </w:r>
          </w:p>
        </w:tc>
        <w:tc>
          <w:tcPr>
            <w:tcW w:w="1633" w:type="dxa"/>
          </w:tcPr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</w:tc>
      </w:tr>
      <w:tr w:rsidR="00595D78" w:rsidRPr="002C13E6" w:rsidTr="00C56267">
        <w:tc>
          <w:tcPr>
            <w:tcW w:w="2828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lastRenderedPageBreak/>
              <w:t>Yêu cầu HS vận dụng hoàn thành 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3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>; 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4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>; 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5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Tổ chức HS thảo luận 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3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>; 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4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>; 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5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>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Gọi học sinh lần lượt trả lời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Gọi học sinh khỏc nhận xột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GV chốt lại</w:t>
            </w:r>
          </w:p>
        </w:tc>
        <w:tc>
          <w:tcPr>
            <w:tcW w:w="3105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i/>
                <w:sz w:val="24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Từng HS chuẩn bị trả lời câu hỏi của GV.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Từng HS thực hiện 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3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>;C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4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>;C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5</w:t>
            </w: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 và Tham gia thảo luận lớp, ghi vở.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Trả lời 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Học sinh nhận xột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Ghi vở</w:t>
            </w:r>
          </w:p>
        </w:tc>
        <w:tc>
          <w:tcPr>
            <w:tcW w:w="2617" w:type="dxa"/>
            <w:shd w:val="clear" w:color="auto" w:fill="auto"/>
          </w:tcPr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30"/>
                <w:tab w:val="left" w:pos="3052"/>
              </w:tabs>
              <w:jc w:val="both"/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lang w:val="nl-NL"/>
              </w:rPr>
              <w:t>III.</w:t>
            </w:r>
            <w:r w:rsidRPr="002C13E6">
              <w:rPr>
                <w:rFonts w:ascii="Times New Roman" w:hAnsi="Times New Roman"/>
                <w:sz w:val="24"/>
                <w:lang w:val="nl-NL"/>
              </w:rPr>
              <w:t>Vận dụng.</w:t>
            </w:r>
            <w:r w:rsidRPr="002C13E6">
              <w:rPr>
                <w:rFonts w:ascii="Times New Roman" w:hAnsi="Times New Roman"/>
                <w:lang w:val="nl-NL"/>
              </w:rPr>
              <w:t xml:space="preserve"> 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 xml:space="preserve">C3: </w:t>
            </w:r>
            <w:r w:rsidRPr="002C13E6">
              <w:rPr>
                <w:rFonts w:ascii="Times New Roman" w:hAnsi="Times New Roman"/>
                <w:b w:val="0"/>
                <w:szCs w:val="28"/>
                <w:lang w:val="nl-NL"/>
              </w:rPr>
              <w:t xml:space="preserve">   + U= 2,5V =&gt; I = 0,5A;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szCs w:val="28"/>
                <w:lang w:val="nl-NL"/>
              </w:rPr>
              <w:t xml:space="preserve">            +  U= 3,5V =&gt; I = 0,7A;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szCs w:val="28"/>
                <w:lang w:val="nl-NL"/>
              </w:rPr>
              <w:t>+ Kẻ 1 đường song song với trục hoành cắt trục tung tại điểm có cường độ I; kẻ 1 đường song song với trục tung cắt trục hoành tại điểm có hiệu điện thế làU =&gt;điểm M(U;I)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szCs w:val="28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szCs w:val="28"/>
                <w:lang w:val="nl-NL"/>
              </w:rPr>
              <w:t>C4: U = 2,5V=&gt; I = 0,125A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szCs w:val="28"/>
                <w:lang w:val="nl-NL"/>
              </w:rPr>
              <w:t xml:space="preserve">      U = 4V =&gt; I = 0,2A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szCs w:val="28"/>
                <w:lang w:val="nl-NL"/>
              </w:rPr>
              <w:t xml:space="preserve">      U = 5V =&gt; I = 0,5A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szCs w:val="28"/>
                <w:lang w:val="nl-NL"/>
              </w:rPr>
              <w:t xml:space="preserve">      U = 6V =&gt; I = 0,3A</w:t>
            </w:r>
            <w:r w:rsidRPr="002C13E6">
              <w:rPr>
                <w:rFonts w:ascii="Times New Roman" w:hAnsi="Times New Roman"/>
                <w:szCs w:val="28"/>
                <w:lang w:val="nl-NL"/>
              </w:rPr>
              <w:t xml:space="preserve">  </w:t>
            </w: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b w:val="0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tabs>
                <w:tab w:val="left" w:pos="3052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 w:rsidR="00595D78" w:rsidRPr="002C13E6" w:rsidRDefault="00595D78" w:rsidP="00C56267">
            <w:pPr>
              <w:pBdr>
                <w:bar w:val="single" w:sz="4" w:color="auto"/>
              </w:pBdr>
              <w:rPr>
                <w:rFonts w:ascii="Times New Roman" w:hAnsi="Times New Roman"/>
                <w:lang w:val="nl-NL"/>
              </w:rPr>
            </w:pPr>
            <w:r w:rsidRPr="002C13E6">
              <w:rPr>
                <w:rFonts w:ascii="Times New Roman" w:hAnsi="Times New Roman"/>
                <w:b w:val="0"/>
                <w:lang w:val="nl-NL"/>
              </w:rPr>
              <w:t>C</w:t>
            </w:r>
            <w:r w:rsidRPr="002C13E6">
              <w:rPr>
                <w:rFonts w:ascii="Times New Roman" w:hAnsi="Times New Roman"/>
                <w:b w:val="0"/>
                <w:vertAlign w:val="subscript"/>
                <w:lang w:val="nl-NL"/>
              </w:rPr>
              <w:t>5</w:t>
            </w:r>
          </w:p>
        </w:tc>
        <w:tc>
          <w:tcPr>
            <w:tcW w:w="1633" w:type="dxa"/>
          </w:tcPr>
          <w:p w:rsidR="00595D78" w:rsidRPr="00834450" w:rsidRDefault="00595D78" w:rsidP="00C56267">
            <w:pPr>
              <w:pBdr>
                <w:bar w:val="single" w:sz="4" w:color="auto"/>
              </w:pBdr>
              <w:tabs>
                <w:tab w:val="left" w:pos="330"/>
                <w:tab w:val="left" w:pos="3052"/>
              </w:tabs>
              <w:jc w:val="both"/>
              <w:rPr>
                <w:rFonts w:ascii="Times New Roman" w:hAnsi="Times New Roman"/>
                <w:b w:val="0"/>
                <w:lang w:val="nl-NL"/>
              </w:rPr>
            </w:pPr>
            <w:r w:rsidRPr="00834450">
              <w:rPr>
                <w:rFonts w:ascii="Times New Roman" w:hAnsi="Times New Roman"/>
                <w:b w:val="0"/>
                <w:lang w:val="nl-NL"/>
              </w:rPr>
              <w:t>Vận dụng</w:t>
            </w:r>
          </w:p>
        </w:tc>
      </w:tr>
    </w:tbl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 w:val="0"/>
          <w:lang w:val="nl-NL"/>
        </w:rPr>
        <w:t>4</w:t>
      </w:r>
      <w:r w:rsidRPr="00741874">
        <w:rPr>
          <w:rFonts w:ascii="Times New Roman" w:hAnsi="Times New Roman"/>
          <w:b w:val="0"/>
          <w:lang w:val="nl-NL"/>
        </w:rPr>
        <w:t>. Củng cố:</w:t>
      </w:r>
      <w:r w:rsidRPr="00044E34">
        <w:rPr>
          <w:rFonts w:ascii="Times New Roman" w:hAnsi="Times New Roman"/>
          <w:lang w:val="nl-NL"/>
        </w:rPr>
        <w:t xml:space="preserve"> </w:t>
      </w:r>
      <w:r w:rsidRPr="00044E34">
        <w:rPr>
          <w:rFonts w:ascii="Times New Roman" w:hAnsi="Times New Roman"/>
          <w:b w:val="0"/>
          <w:lang w:val="nl-NL"/>
        </w:rPr>
        <w:t>GV hệ thống lại toàn bộ kiến thức đã học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>
        <w:rPr>
          <w:rFonts w:ascii="Times New Roman" w:hAnsi="Times New Roman"/>
          <w:b w:val="0"/>
          <w:lang w:val="nl-NL"/>
        </w:rPr>
        <w:t>5</w:t>
      </w:r>
      <w:r w:rsidRPr="00741874">
        <w:rPr>
          <w:rFonts w:ascii="Times New Roman" w:hAnsi="Times New Roman"/>
          <w:b w:val="0"/>
          <w:lang w:val="nl-NL"/>
        </w:rPr>
        <w:t>. Dặn dò</w:t>
      </w:r>
      <w:r w:rsidRPr="003823AE">
        <w:rPr>
          <w:rFonts w:ascii="Times New Roman" w:hAnsi="Times New Roman"/>
          <w:lang w:val="nl-NL"/>
        </w:rPr>
        <w:t>:</w:t>
      </w:r>
      <w:r w:rsidRPr="00044E34">
        <w:rPr>
          <w:rFonts w:ascii="Times New Roman" w:hAnsi="Times New Roman"/>
          <w:b w:val="0"/>
          <w:lang w:val="nl-NL"/>
        </w:rPr>
        <w:t xml:space="preserve"> Học bài và làm bài tập 1.1, 1.2, 1.3, 1.4 trong sbt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  <w:r w:rsidRPr="00044E34">
        <w:rPr>
          <w:rFonts w:ascii="Times New Roman" w:hAnsi="Times New Roman"/>
          <w:b w:val="0"/>
          <w:lang w:val="nl-NL"/>
        </w:rPr>
        <w:t xml:space="preserve">              Đọc và nghiên cứu trước bài sau.</w:t>
      </w: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</w:p>
    <w:p w:rsidR="00595D78" w:rsidRPr="00044E34" w:rsidRDefault="00595D78" w:rsidP="00595D78">
      <w:pPr>
        <w:pBdr>
          <w:bar w:val="single" w:sz="4" w:color="auto"/>
        </w:pBdr>
        <w:rPr>
          <w:rFonts w:ascii="Times New Roman" w:hAnsi="Times New Roman"/>
          <w:lang w:val="nl-NL"/>
        </w:rPr>
      </w:pPr>
    </w:p>
    <w:p w:rsidR="00595D78" w:rsidRPr="00B37DC9" w:rsidRDefault="00595D78" w:rsidP="00595D78">
      <w:pPr>
        <w:pBdr>
          <w:bar w:val="single" w:sz="4" w:color="auto"/>
        </w:pBdr>
        <w:rPr>
          <w:rFonts w:ascii="Times New Roman" w:hAnsi="Times New Roman"/>
          <w:b w:val="0"/>
          <w:lang w:val="nl-NL"/>
        </w:rPr>
      </w:pPr>
    </w:p>
    <w:p w:rsidR="00595D78" w:rsidRDefault="00595D78" w:rsidP="00595D78">
      <w:pPr>
        <w:pBdr>
          <w:bar w:val="single" w:sz="4" w:color="auto"/>
        </w:pBdr>
        <w:jc w:val="center"/>
        <w:rPr>
          <w:lang w:val="nl-NL"/>
        </w:rPr>
      </w:pPr>
    </w:p>
    <w:p w:rsidR="00595D78" w:rsidRDefault="00595D78" w:rsidP="00595D78">
      <w:pPr>
        <w:pBdr>
          <w:bar w:val="single" w:sz="4" w:color="auto"/>
        </w:pBdr>
        <w:jc w:val="center"/>
        <w:rPr>
          <w:lang w:val="nl-NL"/>
        </w:rPr>
      </w:pPr>
    </w:p>
    <w:p w:rsidR="00595D78" w:rsidRDefault="00595D78" w:rsidP="00595D78">
      <w:pPr>
        <w:pBdr>
          <w:bar w:val="single" w:sz="4" w:color="auto"/>
        </w:pBdr>
        <w:jc w:val="center"/>
        <w:rPr>
          <w:lang w:val="nl-NL"/>
        </w:rPr>
      </w:pPr>
    </w:p>
    <w:p w:rsidR="00BA12E2" w:rsidRDefault="00BA12E2">
      <w:bookmarkStart w:id="0" w:name="_GoBack"/>
      <w:bookmarkEnd w:id="0"/>
    </w:p>
    <w:sectPr w:rsidR="00BA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78"/>
    <w:rsid w:val="00595D78"/>
    <w:rsid w:val="00B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253D6-1218-4C20-BE46-4C5CA503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78"/>
    <w:pPr>
      <w:spacing w:after="0" w:line="240" w:lineRule="auto"/>
    </w:pPr>
    <w:rPr>
      <w:rFonts w:ascii=".VnTime" w:eastAsia="Times New Roman" w:hAnsi=".VnTime" w:cs="Times New Roman"/>
      <w:b/>
      <w:sz w:val="28"/>
      <w:szCs w:val="24"/>
      <w:lang w:val="vi-VN" w:eastAsia="vi-V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1</cp:revision>
  <dcterms:created xsi:type="dcterms:W3CDTF">2017-08-29T12:06:00Z</dcterms:created>
  <dcterms:modified xsi:type="dcterms:W3CDTF">2017-08-29T12:08:00Z</dcterms:modified>
</cp:coreProperties>
</file>