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A44" w:rsidRPr="000C1E4B" w:rsidRDefault="002D7A44" w:rsidP="002D7A44">
      <w:pPr>
        <w:keepNext/>
        <w:tabs>
          <w:tab w:val="left" w:pos="9285"/>
        </w:tabs>
        <w:spacing w:after="0"/>
        <w:outlineLvl w:val="2"/>
        <w:rPr>
          <w:b/>
          <w:sz w:val="28"/>
          <w:szCs w:val="28"/>
        </w:rPr>
      </w:pPr>
      <w:r w:rsidRPr="000C1E4B">
        <w:rPr>
          <w:b/>
          <w:noProof/>
          <w:sz w:val="28"/>
          <w:szCs w:val="28"/>
        </w:rPr>
        <w:pict>
          <v:shapetype id="_x0000_t32" coordsize="21600,21600" o:spt="32" o:oned="t" path="m,l21600,21600e" filled="f">
            <v:path arrowok="t" fillok="f" o:connecttype="none"/>
            <o:lock v:ext="edit" shapetype="t"/>
          </v:shapetype>
          <v:shape id="_x0000_s1028" type="#_x0000_t32" style="position:absolute;margin-left:22.9pt;margin-top:20.65pt;width:154.05pt;height:.05pt;z-index:251660288" o:connectortype="straight"/>
        </w:pict>
      </w:r>
      <w:r w:rsidRPr="000C1E4B">
        <w:rPr>
          <w:b/>
          <w:sz w:val="28"/>
          <w:szCs w:val="28"/>
        </w:rPr>
        <w:t>SỞ GIÁO DỤC VÀ ĐÀO TẠO HÀ NỘI</w:t>
      </w:r>
      <w:r>
        <w:rPr>
          <w:b/>
          <w:sz w:val="28"/>
          <w:szCs w:val="28"/>
        </w:rPr>
        <w:tab/>
      </w:r>
    </w:p>
    <w:p w:rsidR="002D7A44" w:rsidRDefault="002D7A44" w:rsidP="002D7A44">
      <w:pPr>
        <w:spacing w:after="0"/>
        <w:jc w:val="center"/>
        <w:rPr>
          <w:b/>
          <w:bCs/>
          <w:sz w:val="28"/>
          <w:szCs w:val="28"/>
        </w:rPr>
      </w:pPr>
    </w:p>
    <w:p w:rsidR="002D7A44" w:rsidRPr="002D7A44" w:rsidRDefault="002D7A44" w:rsidP="002D7A44">
      <w:pPr>
        <w:spacing w:after="0"/>
        <w:jc w:val="center"/>
        <w:rPr>
          <w:rFonts w:ascii="Times New Roman" w:hAnsi="Times New Roman"/>
          <w:b/>
          <w:bCs/>
          <w:sz w:val="24"/>
          <w:szCs w:val="24"/>
        </w:rPr>
      </w:pPr>
      <w:r w:rsidRPr="002D7A44">
        <w:rPr>
          <w:rFonts w:ascii="Times New Roman" w:hAnsi="Times New Roman"/>
          <w:b/>
          <w:bCs/>
          <w:sz w:val="24"/>
          <w:szCs w:val="24"/>
        </w:rPr>
        <w:t xml:space="preserve">HƯỚNG DẪN NHIỆM VỤ CHUYÊN MÔN CẤP THCS </w:t>
      </w:r>
    </w:p>
    <w:p w:rsidR="004468A4" w:rsidRPr="002D7A44" w:rsidRDefault="002D7A44" w:rsidP="002D7A44">
      <w:pPr>
        <w:spacing w:after="0" w:line="240" w:lineRule="auto"/>
        <w:jc w:val="center"/>
        <w:rPr>
          <w:rFonts w:ascii="Times New Roman" w:hAnsi="Times New Roman"/>
          <w:b/>
          <w:sz w:val="24"/>
          <w:szCs w:val="24"/>
        </w:rPr>
      </w:pPr>
      <w:r w:rsidRPr="002D7A44">
        <w:rPr>
          <w:rFonts w:ascii="Times New Roman" w:hAnsi="Times New Roman"/>
          <w:b/>
          <w:bCs/>
          <w:sz w:val="24"/>
          <w:szCs w:val="24"/>
        </w:rPr>
        <w:t>MÔN</w:t>
      </w:r>
      <w:r w:rsidRPr="002D7A44">
        <w:rPr>
          <w:rFonts w:ascii="Times New Roman" w:hAnsi="Times New Roman"/>
          <w:b/>
          <w:sz w:val="24"/>
          <w:szCs w:val="24"/>
        </w:rPr>
        <w:t xml:space="preserve"> </w:t>
      </w:r>
      <w:r w:rsidR="004468A4" w:rsidRPr="002D7A44">
        <w:rPr>
          <w:rFonts w:ascii="Times New Roman" w:hAnsi="Times New Roman"/>
          <w:b/>
          <w:sz w:val="24"/>
          <w:szCs w:val="24"/>
        </w:rPr>
        <w:t>NGOẠI NGỮ - CẤP THCS</w:t>
      </w:r>
    </w:p>
    <w:p w:rsidR="00D956BB" w:rsidRPr="002D7A44" w:rsidRDefault="00123585" w:rsidP="002D7A44">
      <w:pPr>
        <w:spacing w:after="0" w:line="240" w:lineRule="auto"/>
        <w:jc w:val="center"/>
        <w:rPr>
          <w:rFonts w:ascii="Times New Roman" w:hAnsi="Times New Roman"/>
          <w:b/>
          <w:sz w:val="24"/>
          <w:szCs w:val="24"/>
        </w:rPr>
      </w:pPr>
      <w:r w:rsidRPr="002D7A44">
        <w:rPr>
          <w:rFonts w:ascii="Times New Roman" w:hAnsi="Times New Roman"/>
          <w:sz w:val="24"/>
          <w:szCs w:val="24"/>
        </w:rPr>
        <w:pict>
          <v:shape id="_x0000_s1026" type="#_x0000_t32" style="position:absolute;left:0;text-align:left;margin-left:195.9pt;margin-top:17.25pt;width:68.25pt;height:0;z-index:251658240" o:connectortype="straight"/>
        </w:pict>
      </w:r>
      <w:r w:rsidR="004468A4" w:rsidRPr="002D7A44">
        <w:rPr>
          <w:rFonts w:ascii="Times New Roman" w:hAnsi="Times New Roman"/>
          <w:b/>
          <w:sz w:val="24"/>
          <w:szCs w:val="24"/>
        </w:rPr>
        <w:t>NĂM HỌ</w:t>
      </w:r>
      <w:r w:rsidR="00734B31" w:rsidRPr="002D7A44">
        <w:rPr>
          <w:rFonts w:ascii="Times New Roman" w:hAnsi="Times New Roman"/>
          <w:b/>
          <w:sz w:val="24"/>
          <w:szCs w:val="24"/>
        </w:rPr>
        <w:t>C 2018 – 2019</w:t>
      </w:r>
    </w:p>
    <w:p w:rsidR="00D956BB" w:rsidRDefault="00D956BB" w:rsidP="002D7A44">
      <w:pPr>
        <w:spacing w:after="0" w:line="240" w:lineRule="auto"/>
        <w:ind w:left="-567" w:firstLine="567"/>
        <w:jc w:val="both"/>
        <w:rPr>
          <w:rFonts w:ascii="Times New Roman" w:hAnsi="Times New Roman"/>
          <w:sz w:val="28"/>
          <w:szCs w:val="28"/>
          <w:lang w:val="it-IT"/>
        </w:rPr>
      </w:pPr>
    </w:p>
    <w:p w:rsidR="004468A4" w:rsidRPr="002D7A44" w:rsidRDefault="002D7A44" w:rsidP="002D7A44">
      <w:pPr>
        <w:spacing w:before="120" w:after="120"/>
        <w:ind w:left="-567" w:right="-199" w:firstLine="927"/>
        <w:jc w:val="both"/>
        <w:rPr>
          <w:szCs w:val="28"/>
        </w:rPr>
      </w:pPr>
      <w:r w:rsidRPr="002D7A44">
        <w:rPr>
          <w:rFonts w:ascii="Times New Roman" w:hAnsi="Times New Roman"/>
          <w:color w:val="000000"/>
          <w:kern w:val="28"/>
          <w:sz w:val="28"/>
        </w:rPr>
        <w:t xml:space="preserve">Căn cứ vào nhiệm vụ năm học 2018-2019, Sở GDĐT Hà Nội hướng dẫn công tác chỉ đạo thực hiện nhiệm vụ chuyên môn bộ môn </w:t>
      </w:r>
      <w:r w:rsidRPr="002D7A44">
        <w:rPr>
          <w:rFonts w:ascii="Times New Roman" w:hAnsi="Times New Roman"/>
          <w:color w:val="000000"/>
          <w:kern w:val="28"/>
          <w:sz w:val="28"/>
        </w:rPr>
        <w:t>Ngoại ngữ</w:t>
      </w:r>
      <w:r w:rsidRPr="002D7A44">
        <w:rPr>
          <w:rFonts w:ascii="Times New Roman" w:hAnsi="Times New Roman"/>
          <w:color w:val="000000"/>
          <w:kern w:val="28"/>
          <w:sz w:val="28"/>
        </w:rPr>
        <w:t xml:space="preserve"> một số nội dung sau</w:t>
      </w:r>
      <w:r w:rsidRPr="004D2E4E">
        <w:rPr>
          <w:color w:val="000000"/>
          <w:kern w:val="28"/>
          <w:sz w:val="28"/>
        </w:rPr>
        <w:t>:</w:t>
      </w:r>
    </w:p>
    <w:p w:rsidR="003B021F" w:rsidRPr="008610BE" w:rsidRDefault="008610BE" w:rsidP="008610BE">
      <w:pPr>
        <w:pStyle w:val="BodyText"/>
        <w:tabs>
          <w:tab w:val="left" w:pos="284"/>
        </w:tabs>
        <w:spacing w:before="120" w:after="120"/>
        <w:ind w:left="0" w:firstLine="0"/>
        <w:jc w:val="left"/>
      </w:pPr>
      <w:r>
        <w:rPr>
          <w:b/>
          <w:color w:val="1F1F1F"/>
          <w:highlight w:val="white"/>
          <w:lang w:val="da-DK"/>
        </w:rPr>
        <w:t>1</w:t>
      </w:r>
      <w:r w:rsidR="003B021F" w:rsidRPr="002A58C8">
        <w:rPr>
          <w:b/>
          <w:color w:val="1F1F1F"/>
          <w:highlight w:val="white"/>
          <w:lang w:val="da-DK"/>
        </w:rPr>
        <w:t>. Kế hoạch giáo dục</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Xây dựng và thực hiện kế hoạch giáo dục định hướng phát triển năng lực học sinh của mỗi trường theo hướng tinh giản để tăng cường kĩ năng vận dụng kiến thức, phù hợp với điều kiện thực tế của nhà trường, địa phương và khả năng học tập của học sinh, theo khung thời gian 37 tuần thực học (</w:t>
      </w:r>
      <w:r w:rsidRPr="00B665CE">
        <w:rPr>
          <w:rFonts w:ascii="Times New Roman" w:hAnsi="Times New Roman"/>
          <w:b/>
          <w:color w:val="1F1F1F"/>
          <w:sz w:val="26"/>
          <w:szCs w:val="26"/>
          <w:highlight w:val="white"/>
          <w:lang w:val="da-DK"/>
        </w:rPr>
        <w:t>học kỳ I: 19 tuần, học kỳ II: 18 tuần</w:t>
      </w:r>
      <w:r w:rsidRPr="002A58C8">
        <w:rPr>
          <w:rFonts w:ascii="Times New Roman" w:hAnsi="Times New Roman"/>
          <w:color w:val="1F1F1F"/>
          <w:sz w:val="26"/>
          <w:szCs w:val="26"/>
          <w:highlight w:val="white"/>
          <w:lang w:val="da-DK"/>
        </w:rPr>
        <w:t>), đảm bảo thời gian kết thúc học kỳ I, kết thúc năm học thống nhất</w:t>
      </w:r>
      <w:r w:rsidR="008610BE">
        <w:rPr>
          <w:rFonts w:ascii="Times New Roman" w:hAnsi="Times New Roman"/>
          <w:color w:val="1F1F1F"/>
          <w:sz w:val="26"/>
          <w:szCs w:val="26"/>
          <w:highlight w:val="white"/>
          <w:lang w:val="da-DK"/>
        </w:rPr>
        <w:t xml:space="preserve"> toàn thành phố</w:t>
      </w:r>
      <w:r w:rsidRPr="002A58C8">
        <w:rPr>
          <w:rFonts w:ascii="Times New Roman" w:hAnsi="Times New Roman"/>
          <w:color w:val="1F1F1F"/>
          <w:sz w:val="26"/>
          <w:szCs w:val="26"/>
          <w:highlight w:val="white"/>
          <w:lang w:val="da-DK"/>
        </w:rPr>
        <w:t>, có đủ thời lượng dành cho luyện tập, ôn tập, thí nghiệm, thực hành, tổ chức hoạt động trải nghiệm sáng tạo và kiểm tra định kỳ. Trên cơ sở kế hoạch dạy học của các tổ/nhóm chuyên môn, xây dựng kế hoạch giáo dục, BGH trường duyệt, báo cáo phòng GDĐT trước khi thực hiện, đảm bảo các yêu cầu căn bản của chương trình và là căn cứ để kiểm tra,  giám sát trong quá trình thực hiện.</w:t>
      </w:r>
    </w:p>
    <w:p w:rsidR="004468A4" w:rsidRPr="002A58C8" w:rsidRDefault="004468A4" w:rsidP="008610BE">
      <w:pPr>
        <w:spacing w:after="120"/>
        <w:ind w:left="-567" w:right="-199" w:firstLine="567"/>
        <w:jc w:val="both"/>
        <w:rPr>
          <w:rFonts w:ascii="Times New Roman" w:hAnsi="Times New Roman"/>
          <w:b/>
          <w:color w:val="1F1F1F"/>
          <w:sz w:val="26"/>
          <w:szCs w:val="26"/>
          <w:highlight w:val="white"/>
          <w:lang w:val="da-DK"/>
        </w:rPr>
      </w:pPr>
      <w:r w:rsidRPr="002A58C8">
        <w:rPr>
          <w:rFonts w:ascii="Times New Roman" w:hAnsi="Times New Roman"/>
          <w:b/>
          <w:color w:val="1F1F1F"/>
          <w:sz w:val="26"/>
          <w:szCs w:val="26"/>
          <w:highlight w:val="white"/>
          <w:lang w:val="da-DK"/>
        </w:rPr>
        <w:t xml:space="preserve"> Đối với môn tiếng Anh.</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 Triển khai sách tiếng Anh hệ 10 năm: </w:t>
      </w:r>
    </w:p>
    <w:p w:rsidR="004468A4" w:rsidRPr="002A58C8" w:rsidRDefault="00734B31"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Từ năm học 2018-2019, đảm bảo 100% các quận, huyện, thị xã dạy học chương trình tiếng Anh hệ 10 năm từ lớp 6 (theo đúng lộ trình học sinh tiểu học đã học xong chương trình tiếng Anh hệ 10 năm từ lớp 3)</w:t>
      </w:r>
      <w:r w:rsidR="004468A4" w:rsidRPr="002A58C8">
        <w:rPr>
          <w:rFonts w:ascii="Times New Roman" w:hAnsi="Times New Roman"/>
          <w:color w:val="1F1F1F"/>
          <w:sz w:val="26"/>
          <w:szCs w:val="26"/>
          <w:highlight w:val="white"/>
          <w:lang w:val="da-DK"/>
        </w:rPr>
        <w:t>.</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Khuyến khích triển khai thí điểm dạy học song ngữ tiếng Anh đối với môn toán và các môn khoa học tự nhiên tại các trường THCS có đủ điều kiện. Tích cực triển khai xây dựng trường học điển hình về dạy và học ngoại ngữ theo hướng dẫn của Bộ GDĐT.</w:t>
      </w:r>
    </w:p>
    <w:p w:rsidR="008610BE"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Chương trình tiếng Anh mới (hệ 10 năm) thực hiện phân phối chương trình với khối </w:t>
      </w:r>
      <w:r w:rsidRPr="00B665CE">
        <w:rPr>
          <w:rFonts w:ascii="Times New Roman" w:hAnsi="Times New Roman"/>
          <w:b/>
          <w:color w:val="1F1F1F"/>
          <w:sz w:val="26"/>
          <w:szCs w:val="26"/>
          <w:highlight w:val="white"/>
          <w:lang w:val="da-DK"/>
        </w:rPr>
        <w:t>6,7,8,9 là 3 tiết/ tuần</w:t>
      </w:r>
      <w:r w:rsidRPr="002A58C8">
        <w:rPr>
          <w:rFonts w:ascii="Times New Roman" w:hAnsi="Times New Roman"/>
          <w:color w:val="1F1F1F"/>
          <w:sz w:val="26"/>
          <w:szCs w:val="26"/>
          <w:highlight w:val="white"/>
          <w:lang w:val="da-DK"/>
        </w:rPr>
        <w:t>. Chỉ có 4 trường thí điểm năm đầu tiên được tính 1 tiết = 1,5 tiế</w:t>
      </w:r>
      <w:r w:rsidR="008610BE">
        <w:rPr>
          <w:rFonts w:ascii="Times New Roman" w:hAnsi="Times New Roman"/>
          <w:color w:val="1F1F1F"/>
          <w:sz w:val="26"/>
          <w:szCs w:val="26"/>
          <w:highlight w:val="white"/>
          <w:lang w:val="da-DK"/>
        </w:rPr>
        <w:t>t.</w:t>
      </w:r>
      <w:r w:rsidR="00734B31">
        <w:rPr>
          <w:rFonts w:ascii="Times New Roman" w:hAnsi="Times New Roman"/>
          <w:color w:val="1F1F1F"/>
          <w:sz w:val="26"/>
          <w:szCs w:val="26"/>
          <w:highlight w:val="white"/>
          <w:lang w:val="da-DK"/>
        </w:rPr>
        <w:t xml:space="preserve"> Những trường khác mới học sách tiếng Anh hệ 10 năm, tùy theo điều kiện cụ thể của nhà trường để hỗ trợ giáo viên thời gian soạn giáo án, nghiên cứu bài dạy.</w:t>
      </w:r>
    </w:p>
    <w:p w:rsidR="00E56AAD" w:rsidRDefault="00E56AAD"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Tiếp tục nâng cao năng lực giáo viên dạy ngoại ngữ, ưu tiên môn tiếng Anh, đáp ứng yêu cầu của Đề án NNQG 2020 và Quyết định 2080/QĐ-TTg ngày 22/12//2017 của Thủ tướng Chính phủ về việc phê duyệt điều chỉnh, bổ sung Đề án dạy và học NN trong hệ thống GD quốc dân giai đoạn 2017-2025, đảm bảo giáo viên đạt chuẩn theo quy định các cấp học trước khi phân công giảng dạy.</w:t>
      </w:r>
    </w:p>
    <w:p w:rsidR="004468A4" w:rsidRPr="002A58C8" w:rsidRDefault="004468A4" w:rsidP="008610BE">
      <w:pPr>
        <w:spacing w:after="120"/>
        <w:ind w:left="-567" w:right="-199" w:firstLine="567"/>
        <w:jc w:val="both"/>
        <w:rPr>
          <w:rFonts w:ascii="Times New Roman" w:hAnsi="Times New Roman"/>
          <w:b/>
          <w:color w:val="1F1F1F"/>
          <w:sz w:val="26"/>
          <w:szCs w:val="26"/>
          <w:highlight w:val="white"/>
          <w:lang w:val="da-DK"/>
        </w:rPr>
      </w:pPr>
      <w:r w:rsidRPr="002A58C8">
        <w:rPr>
          <w:rFonts w:ascii="Times New Roman" w:hAnsi="Times New Roman"/>
          <w:b/>
          <w:color w:val="1F1F1F"/>
          <w:sz w:val="26"/>
          <w:szCs w:val="26"/>
          <w:highlight w:val="white"/>
          <w:lang w:val="da-DK"/>
        </w:rPr>
        <w:t>Đối với môn tiếng Pháp</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Đối với chương trình song ngữ: Tiếp tục thực hiện Quyết định số 4113/QĐ- BGDĐT ngày 16/6/2009 của Bộ về Kế hoạch giáo dục áp dụng cho Chương trình song ngữ tiếng Pháp và môn tiếng Pháp ngoại ngữ 2, đồng thời thực hiện theo công văn hướng dẫn riêng về Chương trình song ngữ tiếng Pháp và Chương trình tăng cường tiếng Pháp.</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lastRenderedPageBreak/>
        <w:t>Đối với chương trình tiếng Pháp ngoại ngữ 1</w:t>
      </w:r>
      <w:r w:rsidR="002753A7">
        <w:rPr>
          <w:rFonts w:ascii="Times New Roman" w:hAnsi="Times New Roman"/>
          <w:color w:val="1F1F1F"/>
          <w:sz w:val="26"/>
          <w:szCs w:val="26"/>
          <w:highlight w:val="white"/>
          <w:lang w:val="da-DK"/>
        </w:rPr>
        <w:t>: T</w:t>
      </w:r>
      <w:r w:rsidRPr="002A58C8">
        <w:rPr>
          <w:rFonts w:ascii="Times New Roman" w:hAnsi="Times New Roman"/>
          <w:color w:val="1F1F1F"/>
          <w:sz w:val="26"/>
          <w:szCs w:val="26"/>
          <w:highlight w:val="white"/>
          <w:lang w:val="da-DK"/>
        </w:rPr>
        <w:t>hực hiện Quyết định số 16/2006/QĐ-BGDĐT ngày 05/5/2006 của Bộ về việc ban hành chương trình giáo dục phổ</w:t>
      </w:r>
      <w:r w:rsidR="002753A7">
        <w:rPr>
          <w:rFonts w:ascii="Times New Roman" w:hAnsi="Times New Roman"/>
          <w:color w:val="1F1F1F"/>
          <w:sz w:val="26"/>
          <w:szCs w:val="26"/>
          <w:highlight w:val="white"/>
          <w:lang w:val="da-DK"/>
        </w:rPr>
        <w:t xml:space="preserve"> thông</w:t>
      </w:r>
      <w:r w:rsidRPr="002A58C8">
        <w:rPr>
          <w:rFonts w:ascii="Times New Roman" w:hAnsi="Times New Roman"/>
          <w:color w:val="1F1F1F"/>
          <w:sz w:val="26"/>
          <w:szCs w:val="26"/>
          <w:highlight w:val="white"/>
          <w:lang w:val="da-DK"/>
        </w:rPr>
        <w:t>, khuyến khích học sinh họ</w:t>
      </w:r>
      <w:r w:rsidR="002753A7">
        <w:rPr>
          <w:rFonts w:ascii="Times New Roman" w:hAnsi="Times New Roman"/>
          <w:color w:val="1F1F1F"/>
          <w:sz w:val="26"/>
          <w:szCs w:val="26"/>
          <w:highlight w:val="white"/>
          <w:lang w:val="da-DK"/>
        </w:rPr>
        <w:t>c thêm môn T</w:t>
      </w:r>
      <w:r w:rsidRPr="002A58C8">
        <w:rPr>
          <w:rFonts w:ascii="Times New Roman" w:hAnsi="Times New Roman"/>
          <w:color w:val="1F1F1F"/>
          <w:sz w:val="26"/>
          <w:szCs w:val="26"/>
          <w:highlight w:val="white"/>
          <w:lang w:val="da-DK"/>
        </w:rPr>
        <w:t>oán bằng tiếng Pháp.</w:t>
      </w:r>
    </w:p>
    <w:p w:rsidR="00E56AAD"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Đối với chương trình tiếng Pháp ngoại ngữ</w:t>
      </w:r>
      <w:r w:rsidR="002753A7">
        <w:rPr>
          <w:rFonts w:ascii="Times New Roman" w:hAnsi="Times New Roman"/>
          <w:color w:val="1F1F1F"/>
          <w:sz w:val="26"/>
          <w:szCs w:val="26"/>
          <w:highlight w:val="white"/>
          <w:lang w:val="da-DK"/>
        </w:rPr>
        <w:t xml:space="preserve"> 2: T</w:t>
      </w:r>
      <w:r w:rsidRPr="002A58C8">
        <w:rPr>
          <w:rFonts w:ascii="Times New Roman" w:hAnsi="Times New Roman"/>
          <w:color w:val="1F1F1F"/>
          <w:sz w:val="26"/>
          <w:szCs w:val="26"/>
          <w:highlight w:val="white"/>
          <w:lang w:val="da-DK"/>
        </w:rPr>
        <w:t xml:space="preserve">hực hiện Quyết định số 4113/QĐ-BGDĐT ngày 16/6/2009 của Bộ về Kế hoạch giáo dục áp dụng cho Chương trình song ngữ tiếng Pháp và môn tiếng Pháp ngoại ngữ 2. </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Ở những nơi có nhu cầu, đủ điều kiện và do học sinh tự nguyệ</w:t>
      </w:r>
      <w:r w:rsidR="008610BE">
        <w:rPr>
          <w:rFonts w:ascii="Times New Roman" w:hAnsi="Times New Roman"/>
          <w:color w:val="1F1F1F"/>
          <w:sz w:val="26"/>
          <w:szCs w:val="26"/>
          <w:highlight w:val="white"/>
          <w:lang w:val="da-DK"/>
        </w:rPr>
        <w:t>n tham gia, phòng</w:t>
      </w:r>
      <w:r w:rsidRPr="002A58C8">
        <w:rPr>
          <w:rFonts w:ascii="Times New Roman" w:hAnsi="Times New Roman"/>
          <w:color w:val="1F1F1F"/>
          <w:sz w:val="26"/>
          <w:szCs w:val="26"/>
          <w:highlight w:val="white"/>
          <w:lang w:val="da-DK"/>
        </w:rPr>
        <w:t xml:space="preserve"> GDĐT đăng ký triển khai dạy học chương trình tiếng Pháp ngoại ngữ 2 theo bộ sách tiếng Pháp ngoại ngữ 2 do Tổ chức Quốc tế Pháp ngữ hỗ trợ biên soạn dự kiến đưa vào giảng dạy thí điểm từ năm học 2017-2018 với</w:t>
      </w:r>
      <w:r w:rsidR="002753A7">
        <w:rPr>
          <w:rFonts w:ascii="Times New Roman" w:hAnsi="Times New Roman"/>
          <w:color w:val="1F1F1F"/>
          <w:sz w:val="26"/>
          <w:szCs w:val="26"/>
          <w:highlight w:val="white"/>
          <w:lang w:val="da-DK"/>
        </w:rPr>
        <w:t xml:space="preserve"> Sở,</w:t>
      </w:r>
      <w:r w:rsidRPr="002A58C8">
        <w:rPr>
          <w:rFonts w:ascii="Times New Roman" w:hAnsi="Times New Roman"/>
          <w:color w:val="1F1F1F"/>
          <w:sz w:val="26"/>
          <w:szCs w:val="26"/>
          <w:highlight w:val="white"/>
          <w:lang w:val="da-DK"/>
        </w:rPr>
        <w:t xml:space="preserve"> Bộ trước 21/5/2017.</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Tăng cường hình thức học tiếng Pháp gắn với nghiên cứu khoa học kĩ thuật thông qua việc khuyến khích học tiếng Pháp (ngoại ngữ</w:t>
      </w:r>
      <w:r w:rsidR="002753A7">
        <w:rPr>
          <w:rFonts w:ascii="Times New Roman" w:hAnsi="Times New Roman"/>
          <w:color w:val="1F1F1F"/>
          <w:sz w:val="26"/>
          <w:szCs w:val="26"/>
          <w:highlight w:val="white"/>
          <w:lang w:val="da-DK"/>
        </w:rPr>
        <w:t xml:space="preserve"> 1, 2 </w:t>
      </w:r>
      <w:r w:rsidRPr="002A58C8">
        <w:rPr>
          <w:rFonts w:ascii="Times New Roman" w:hAnsi="Times New Roman"/>
          <w:color w:val="1F1F1F"/>
          <w:sz w:val="26"/>
          <w:szCs w:val="26"/>
          <w:highlight w:val="white"/>
          <w:lang w:val="da-DK"/>
        </w:rPr>
        <w:t>và song ngữ) đăng ký dự thi chương trình Olympiade de Physique do Cộng hòa Pháp tổ chức theo công văn hướng dẫn riêng.</w:t>
      </w:r>
    </w:p>
    <w:p w:rsidR="004468A4" w:rsidRPr="002A58C8" w:rsidRDefault="004468A4" w:rsidP="008610BE">
      <w:pPr>
        <w:spacing w:after="120"/>
        <w:ind w:left="-567" w:right="-199" w:firstLine="567"/>
        <w:jc w:val="both"/>
        <w:rPr>
          <w:rFonts w:ascii="Times New Roman" w:hAnsi="Times New Roman"/>
          <w:b/>
          <w:color w:val="1F1F1F"/>
          <w:sz w:val="26"/>
          <w:szCs w:val="26"/>
          <w:highlight w:val="white"/>
          <w:lang w:val="da-DK"/>
        </w:rPr>
      </w:pPr>
      <w:r w:rsidRPr="002A58C8">
        <w:rPr>
          <w:rFonts w:ascii="Times New Roman" w:hAnsi="Times New Roman"/>
          <w:b/>
          <w:color w:val="1F1F1F"/>
          <w:sz w:val="26"/>
          <w:szCs w:val="26"/>
          <w:highlight w:val="white"/>
          <w:lang w:val="da-DK"/>
        </w:rPr>
        <w:t>Đối với các ngoại ngữ khác</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Tổ chức dạy tiếng Pháp, tiếng Nhật, tiếng Đức, tiếng Trung, tiếng Nga, tiếng Hàn Quốc (là môn ngoại ngữ 1 hoặ</w:t>
      </w:r>
      <w:r w:rsidR="002753A7">
        <w:rPr>
          <w:rFonts w:ascii="Times New Roman" w:hAnsi="Times New Roman"/>
          <w:color w:val="1F1F1F"/>
          <w:sz w:val="26"/>
          <w:szCs w:val="26"/>
          <w:highlight w:val="white"/>
          <w:lang w:val="da-DK"/>
        </w:rPr>
        <w:t xml:space="preserve">c </w:t>
      </w:r>
      <w:r w:rsidRPr="002A58C8">
        <w:rPr>
          <w:rFonts w:ascii="Times New Roman" w:hAnsi="Times New Roman"/>
          <w:color w:val="1F1F1F"/>
          <w:sz w:val="26"/>
          <w:szCs w:val="26"/>
          <w:highlight w:val="white"/>
          <w:lang w:val="da-DK"/>
        </w:rPr>
        <w:t>ngoại ngữ 2) ở những nơi có nhu cầu, đủ điều kiện và do CMHS, học sinh tự nguyện tham gia, thực hiện theo khung chương trình của Bộ.</w:t>
      </w:r>
    </w:p>
    <w:p w:rsidR="002753A7" w:rsidRDefault="004468A4" w:rsidP="002753A7">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Triển khai thí điểm Chương trình tiếng Hàn quốc ngoại ngữ 2: thực hiện theo Công văn số 2619/BGDĐT-ĐANN ngày 03/6/2016 về việc Hướng dẫn triển khai thí điểm dạy học tiếng Hàn năm học 2017-2018 đối với giáo dục phổ thông.</w:t>
      </w:r>
    </w:p>
    <w:p w:rsidR="004468A4" w:rsidRPr="002753A7" w:rsidRDefault="002753A7" w:rsidP="002753A7">
      <w:pPr>
        <w:spacing w:after="120"/>
        <w:ind w:left="-567" w:right="-199" w:firstLine="567"/>
        <w:jc w:val="both"/>
        <w:rPr>
          <w:rFonts w:ascii="Times New Roman" w:hAnsi="Times New Roman"/>
          <w:color w:val="1F1F1F"/>
          <w:sz w:val="26"/>
          <w:szCs w:val="26"/>
          <w:highlight w:val="white"/>
          <w:lang w:val="da-DK"/>
        </w:rPr>
      </w:pPr>
      <w:r w:rsidRPr="000D030A">
        <w:rPr>
          <w:rFonts w:ascii="Times New Roman" w:hAnsi="Times New Roman"/>
          <w:b/>
          <w:color w:val="1F1F1F"/>
          <w:sz w:val="26"/>
          <w:szCs w:val="26"/>
          <w:highlight w:val="white"/>
          <w:lang w:val="da-DK"/>
        </w:rPr>
        <w:t>2.</w:t>
      </w:r>
      <w:r>
        <w:rPr>
          <w:rFonts w:ascii="Times New Roman" w:hAnsi="Times New Roman"/>
          <w:color w:val="1F1F1F"/>
          <w:sz w:val="26"/>
          <w:szCs w:val="26"/>
          <w:highlight w:val="white"/>
          <w:lang w:val="da-DK"/>
        </w:rPr>
        <w:t xml:space="preserve"> </w:t>
      </w:r>
      <w:r w:rsidR="002D7A44">
        <w:rPr>
          <w:rFonts w:ascii="Times New Roman" w:hAnsi="Times New Roman"/>
          <w:b/>
          <w:color w:val="1F1F1F"/>
          <w:sz w:val="26"/>
          <w:szCs w:val="26"/>
          <w:highlight w:val="white"/>
          <w:lang w:val="da-DK"/>
        </w:rPr>
        <w:t>Đổi mới p</w:t>
      </w:r>
      <w:r w:rsidR="004468A4" w:rsidRPr="00904203">
        <w:rPr>
          <w:rFonts w:ascii="Times New Roman" w:hAnsi="Times New Roman"/>
          <w:b/>
          <w:color w:val="1F1F1F"/>
          <w:sz w:val="26"/>
          <w:szCs w:val="26"/>
          <w:highlight w:val="white"/>
          <w:lang w:val="da-DK"/>
        </w:rPr>
        <w:t>hương pháp dạy học - Kiểm tra đánh giá</w:t>
      </w:r>
    </w:p>
    <w:p w:rsidR="004468A4" w:rsidRPr="002A58C8" w:rsidRDefault="004468A4" w:rsidP="00531AFF">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 Tiếp tục thực hiện đổi mới phương pháp giảng dạy ngoại ngữ: chú trọng phát triển năng lực nghe nói, trên cơ sở </w:t>
      </w:r>
      <w:r w:rsidR="00531AFF">
        <w:rPr>
          <w:rFonts w:ascii="Times New Roman" w:hAnsi="Times New Roman"/>
          <w:color w:val="1F1F1F"/>
          <w:sz w:val="26"/>
          <w:szCs w:val="26"/>
          <w:highlight w:val="white"/>
          <w:lang w:val="da-DK"/>
        </w:rPr>
        <w:t xml:space="preserve">đảm bảo dạy học đủ 4 kỹ năng: nghe-nói-đọc-viết, đáp ứng mục tiêu đầu ra của học sinh cuối cấp THCS đạt trình độ A2. </w:t>
      </w:r>
      <w:r w:rsidRPr="002A58C8">
        <w:rPr>
          <w:rFonts w:ascii="Times New Roman" w:hAnsi="Times New Roman"/>
          <w:color w:val="1F1F1F"/>
          <w:sz w:val="26"/>
          <w:szCs w:val="26"/>
          <w:highlight w:val="white"/>
          <w:lang w:val="da-DK"/>
        </w:rPr>
        <w:t>Tập trung theo định hướng phát triển năng lực học sinh, học sinh tự nghiên cứu bài học có hướng dẫn của giáo viên.</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Đổi mới hình thức dạy học, tùy theo thực tế và trình độ học sinh để thiết kế, soạn giảng đáp ứng chuẩn kiến thức và phát huy năng lực học tập của học sinh.</w:t>
      </w:r>
    </w:p>
    <w:p w:rsidR="002753A7" w:rsidRPr="002753A7" w:rsidRDefault="004468A4" w:rsidP="008610BE">
      <w:pPr>
        <w:spacing w:after="120"/>
        <w:ind w:left="-567" w:right="-199" w:firstLine="567"/>
        <w:jc w:val="both"/>
        <w:rPr>
          <w:rFonts w:ascii="Times New Roman" w:hAnsi="Times New Roman"/>
          <w:color w:val="1F1F1F"/>
          <w:sz w:val="26"/>
          <w:szCs w:val="26"/>
          <w:highlight w:val="white"/>
          <w:lang w:val="da-DK"/>
        </w:rPr>
      </w:pPr>
      <w:r w:rsidRPr="002753A7">
        <w:rPr>
          <w:rFonts w:ascii="Times New Roman" w:hAnsi="Times New Roman"/>
          <w:color w:val="1F1F1F"/>
          <w:sz w:val="26"/>
          <w:szCs w:val="26"/>
          <w:highlight w:val="white"/>
          <w:lang w:val="da-DK"/>
        </w:rPr>
        <w:t xml:space="preserve">- </w:t>
      </w:r>
      <w:r w:rsidR="002753A7" w:rsidRPr="002753A7">
        <w:rPr>
          <w:rFonts w:ascii="Times New Roman" w:hAnsi="Times New Roman"/>
          <w:color w:val="1F1F1F"/>
          <w:sz w:val="26"/>
          <w:szCs w:val="26"/>
          <w:highlight w:val="white"/>
          <w:lang w:val="da-DK"/>
        </w:rPr>
        <w:t xml:space="preserve">Việc cho điểm với môn </w:t>
      </w:r>
      <w:r w:rsidRPr="002753A7">
        <w:rPr>
          <w:rFonts w:ascii="Times New Roman" w:hAnsi="Times New Roman"/>
          <w:color w:val="1F1F1F"/>
          <w:sz w:val="26"/>
          <w:szCs w:val="26"/>
          <w:highlight w:val="white"/>
          <w:lang w:val="da-DK"/>
        </w:rPr>
        <w:t>ngoại ngữ thực hiện</w:t>
      </w:r>
      <w:r w:rsidR="002753A7">
        <w:rPr>
          <w:rFonts w:ascii="Times New Roman" w:hAnsi="Times New Roman"/>
          <w:color w:val="1F1F1F"/>
          <w:sz w:val="26"/>
          <w:szCs w:val="26"/>
          <w:highlight w:val="white"/>
          <w:lang w:val="da-DK"/>
        </w:rPr>
        <w:t xml:space="preserve"> nghiêm túc</w:t>
      </w:r>
      <w:r w:rsidRPr="002753A7">
        <w:rPr>
          <w:rFonts w:ascii="Times New Roman" w:hAnsi="Times New Roman"/>
          <w:color w:val="1F1F1F"/>
          <w:sz w:val="26"/>
          <w:szCs w:val="26"/>
          <w:highlight w:val="white"/>
          <w:lang w:val="da-DK"/>
        </w:rPr>
        <w:t xml:space="preserve"> theo thông tư</w:t>
      </w:r>
      <w:r w:rsidR="002753A7" w:rsidRPr="002753A7">
        <w:rPr>
          <w:rFonts w:ascii="Times New Roman" w:hAnsi="Times New Roman"/>
          <w:color w:val="1F1F1F"/>
          <w:sz w:val="26"/>
          <w:szCs w:val="26"/>
          <w:highlight w:val="white"/>
          <w:lang w:val="da-DK"/>
        </w:rPr>
        <w:t xml:space="preserve"> 58/2011/TT-BGDĐT ngày 12/12/</w:t>
      </w:r>
      <w:r w:rsidRPr="002753A7">
        <w:rPr>
          <w:rFonts w:ascii="Times New Roman" w:hAnsi="Times New Roman"/>
          <w:color w:val="1F1F1F"/>
          <w:sz w:val="26"/>
          <w:szCs w:val="26"/>
          <w:highlight w:val="white"/>
          <w:lang w:val="da-DK"/>
        </w:rPr>
        <w:t>2011</w:t>
      </w:r>
      <w:r w:rsidR="002753A7" w:rsidRPr="002753A7">
        <w:rPr>
          <w:rFonts w:ascii="Times New Roman" w:hAnsi="Times New Roman"/>
          <w:color w:val="1F1F1F"/>
          <w:sz w:val="26"/>
          <w:szCs w:val="26"/>
          <w:highlight w:val="white"/>
          <w:lang w:val="da-DK"/>
        </w:rPr>
        <w:t xml:space="preserve"> của Bộ về</w:t>
      </w:r>
      <w:r w:rsidRPr="002753A7">
        <w:rPr>
          <w:rFonts w:ascii="Times New Roman" w:hAnsi="Times New Roman"/>
          <w:color w:val="1F1F1F"/>
          <w:sz w:val="26"/>
          <w:szCs w:val="26"/>
          <w:highlight w:val="white"/>
          <w:lang w:val="da-DK"/>
        </w:rPr>
        <w:t xml:space="preserve"> Quy chế đánh giá, xếp loại học sinh </w:t>
      </w:r>
      <w:r w:rsidR="002753A7" w:rsidRPr="002753A7">
        <w:rPr>
          <w:rFonts w:ascii="Times New Roman" w:hAnsi="Times New Roman"/>
          <w:color w:val="1F1F1F"/>
          <w:sz w:val="26"/>
          <w:szCs w:val="26"/>
          <w:highlight w:val="white"/>
          <w:lang w:val="da-DK"/>
        </w:rPr>
        <w:t xml:space="preserve"> THCS.</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Với những trường triển khai tiếng Anh mới: thực hiện theo công văn</w:t>
      </w:r>
      <w:r w:rsidR="002753A7" w:rsidRPr="002753A7">
        <w:rPr>
          <w:rFonts w:ascii="Times New Roman" w:hAnsi="Times New Roman"/>
          <w:color w:val="1F1F1F"/>
          <w:sz w:val="26"/>
          <w:szCs w:val="26"/>
          <w:highlight w:val="white"/>
          <w:lang w:val="da-DK"/>
        </w:rPr>
        <w:t xml:space="preserve"> </w:t>
      </w:r>
      <w:r w:rsidR="002753A7" w:rsidRPr="002A58C8">
        <w:rPr>
          <w:rFonts w:ascii="Times New Roman" w:hAnsi="Times New Roman"/>
          <w:color w:val="1F1F1F"/>
          <w:sz w:val="26"/>
          <w:szCs w:val="26"/>
          <w:highlight w:val="white"/>
          <w:lang w:val="da-DK"/>
        </w:rPr>
        <w:t>công văn hướng dẫn 7972/ BGDĐT-GDTrH ngày 1/11/2013</w:t>
      </w:r>
      <w:r w:rsidR="002753A7">
        <w:rPr>
          <w:rFonts w:ascii="Times New Roman" w:hAnsi="Times New Roman"/>
          <w:color w:val="1F1F1F"/>
          <w:sz w:val="26"/>
          <w:szCs w:val="26"/>
          <w:highlight w:val="white"/>
          <w:lang w:val="da-DK"/>
        </w:rPr>
        <w:t>;</w:t>
      </w:r>
      <w:r w:rsidRPr="002A58C8">
        <w:rPr>
          <w:rFonts w:ascii="Times New Roman" w:hAnsi="Times New Roman"/>
          <w:color w:val="1F1F1F"/>
          <w:sz w:val="26"/>
          <w:szCs w:val="26"/>
          <w:highlight w:val="white"/>
          <w:lang w:val="da-DK"/>
        </w:rPr>
        <w:t xml:space="preserve"> số</w:t>
      </w:r>
      <w:r w:rsidR="002753A7">
        <w:rPr>
          <w:rFonts w:ascii="Times New Roman" w:hAnsi="Times New Roman"/>
          <w:color w:val="1F1F1F"/>
          <w:sz w:val="26"/>
          <w:szCs w:val="26"/>
          <w:highlight w:val="white"/>
          <w:lang w:val="da-DK"/>
        </w:rPr>
        <w:t xml:space="preserve"> 2653/BGDĐT-GDTrH ngày 23/5/</w:t>
      </w:r>
      <w:r w:rsidRPr="002A58C8">
        <w:rPr>
          <w:rFonts w:ascii="Times New Roman" w:hAnsi="Times New Roman"/>
          <w:color w:val="1F1F1F"/>
          <w:sz w:val="26"/>
          <w:szCs w:val="26"/>
          <w:highlight w:val="white"/>
          <w:lang w:val="da-DK"/>
        </w:rPr>
        <w:t>2014 của Bộ</w:t>
      </w:r>
      <w:r w:rsidR="002D7A44">
        <w:rPr>
          <w:rFonts w:ascii="Times New Roman" w:hAnsi="Times New Roman"/>
          <w:color w:val="1F1F1F"/>
          <w:sz w:val="26"/>
          <w:szCs w:val="26"/>
          <w:highlight w:val="white"/>
          <w:lang w:val="da-DK"/>
        </w:rPr>
        <w:t xml:space="preserve"> GDĐT</w:t>
      </w:r>
      <w:r w:rsidRPr="002A58C8">
        <w:rPr>
          <w:rFonts w:ascii="Times New Roman" w:hAnsi="Times New Roman"/>
          <w:color w:val="1F1F1F"/>
          <w:sz w:val="26"/>
          <w:szCs w:val="26"/>
          <w:highlight w:val="white"/>
          <w:lang w:val="da-DK"/>
        </w:rPr>
        <w:t>.</w:t>
      </w:r>
    </w:p>
    <w:p w:rsidR="002753A7" w:rsidRPr="002A58C8" w:rsidRDefault="002753A7" w:rsidP="002753A7">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w:t>
      </w:r>
      <w:r w:rsidRPr="002A58C8">
        <w:rPr>
          <w:rFonts w:ascii="Times New Roman" w:hAnsi="Times New Roman"/>
          <w:color w:val="1F1F1F"/>
          <w:sz w:val="26"/>
          <w:szCs w:val="26"/>
          <w:highlight w:val="white"/>
          <w:lang w:val="da-DK"/>
        </w:rPr>
        <w:t>Phần kiểm tra thườ</w:t>
      </w:r>
      <w:r w:rsidR="00626E6C">
        <w:rPr>
          <w:rFonts w:ascii="Times New Roman" w:hAnsi="Times New Roman"/>
          <w:color w:val="1F1F1F"/>
          <w:sz w:val="26"/>
          <w:szCs w:val="26"/>
          <w:highlight w:val="white"/>
          <w:lang w:val="da-DK"/>
        </w:rPr>
        <w:t>ng xuyên: C</w:t>
      </w:r>
      <w:r w:rsidRPr="002A58C8">
        <w:rPr>
          <w:rFonts w:ascii="Times New Roman" w:hAnsi="Times New Roman"/>
          <w:color w:val="1F1F1F"/>
          <w:sz w:val="26"/>
          <w:szCs w:val="26"/>
          <w:highlight w:val="white"/>
          <w:lang w:val="da-DK"/>
        </w:rPr>
        <w:t>hú trọng kiểm tra kỹ</w:t>
      </w:r>
      <w:r w:rsidR="00626E6C">
        <w:rPr>
          <w:rFonts w:ascii="Times New Roman" w:hAnsi="Times New Roman"/>
          <w:color w:val="1F1F1F"/>
          <w:sz w:val="26"/>
          <w:szCs w:val="26"/>
          <w:highlight w:val="white"/>
          <w:lang w:val="da-DK"/>
        </w:rPr>
        <w:t xml:space="preserve"> năng nói; đ</w:t>
      </w:r>
      <w:r w:rsidRPr="002A58C8">
        <w:rPr>
          <w:rFonts w:ascii="Times New Roman" w:hAnsi="Times New Roman"/>
          <w:color w:val="1F1F1F"/>
          <w:sz w:val="26"/>
          <w:szCs w:val="26"/>
          <w:highlight w:val="white"/>
          <w:lang w:val="da-DK"/>
        </w:rPr>
        <w:t>ảm bảo đủ các đầu điểm kiểm tra theo quy định.</w:t>
      </w:r>
    </w:p>
    <w:p w:rsidR="004468A4" w:rsidRPr="002A58C8" w:rsidRDefault="002753A7" w:rsidP="002753A7">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w:t>
      </w:r>
      <w:r w:rsidR="004468A4" w:rsidRPr="002A58C8">
        <w:rPr>
          <w:rFonts w:ascii="Times New Roman" w:hAnsi="Times New Roman"/>
          <w:color w:val="1F1F1F"/>
          <w:sz w:val="26"/>
          <w:szCs w:val="26"/>
          <w:highlight w:val="white"/>
          <w:lang w:val="da-DK"/>
        </w:rPr>
        <w:t xml:space="preserve">Phần kiểm tra định kỳ: Đề kiểm tra 1 tiết phải có các kỹ năng nghe, đọc, viết trong đó: nghe 20-25%, đọc 25-30%, viết 20-25% và kiến thức ngôn ngữ  25-30%. </w:t>
      </w:r>
      <w:r>
        <w:rPr>
          <w:rFonts w:ascii="Times New Roman" w:hAnsi="Times New Roman"/>
          <w:color w:val="1F1F1F"/>
          <w:sz w:val="26"/>
          <w:szCs w:val="26"/>
          <w:highlight w:val="white"/>
          <w:lang w:val="da-DK"/>
        </w:rPr>
        <w:t xml:space="preserve"> B</w:t>
      </w:r>
      <w:r w:rsidR="004468A4" w:rsidRPr="002A58C8">
        <w:rPr>
          <w:rFonts w:ascii="Times New Roman" w:hAnsi="Times New Roman"/>
          <w:color w:val="1F1F1F"/>
          <w:sz w:val="26"/>
          <w:szCs w:val="26"/>
          <w:highlight w:val="white"/>
          <w:lang w:val="da-DK"/>
        </w:rPr>
        <w:t>ài kiểm tra học kỳ có đủ 4 kỹ</w:t>
      </w:r>
      <w:r w:rsidR="00626E6C">
        <w:rPr>
          <w:rFonts w:ascii="Times New Roman" w:hAnsi="Times New Roman"/>
          <w:color w:val="1F1F1F"/>
          <w:sz w:val="26"/>
          <w:szCs w:val="26"/>
          <w:highlight w:val="white"/>
          <w:lang w:val="da-DK"/>
        </w:rPr>
        <w:t xml:space="preserve"> năng nghe, nói, </w:t>
      </w:r>
      <w:r w:rsidR="004468A4" w:rsidRPr="002A58C8">
        <w:rPr>
          <w:rFonts w:ascii="Times New Roman" w:hAnsi="Times New Roman"/>
          <w:color w:val="1F1F1F"/>
          <w:sz w:val="26"/>
          <w:szCs w:val="26"/>
          <w:highlight w:val="white"/>
          <w:lang w:val="da-DK"/>
        </w:rPr>
        <w:t>đọ</w:t>
      </w:r>
      <w:r w:rsidR="00626E6C">
        <w:rPr>
          <w:rFonts w:ascii="Times New Roman" w:hAnsi="Times New Roman"/>
          <w:color w:val="1F1F1F"/>
          <w:sz w:val="26"/>
          <w:szCs w:val="26"/>
          <w:highlight w:val="white"/>
          <w:lang w:val="da-DK"/>
        </w:rPr>
        <w:t xml:space="preserve">c, </w:t>
      </w:r>
      <w:r w:rsidR="004468A4" w:rsidRPr="002A58C8">
        <w:rPr>
          <w:rFonts w:ascii="Times New Roman" w:hAnsi="Times New Roman"/>
          <w:color w:val="1F1F1F"/>
          <w:sz w:val="26"/>
          <w:szCs w:val="26"/>
          <w:highlight w:val="white"/>
          <w:lang w:val="da-DK"/>
        </w:rPr>
        <w:t>viết.</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Các yêu cầu trong đề kiểm tra </w:t>
      </w:r>
      <w:r w:rsidR="00E2326D">
        <w:rPr>
          <w:rFonts w:ascii="Times New Roman" w:hAnsi="Times New Roman"/>
          <w:color w:val="1F1F1F"/>
          <w:sz w:val="26"/>
          <w:szCs w:val="26"/>
          <w:highlight w:val="white"/>
          <w:lang w:val="da-DK"/>
        </w:rPr>
        <w:t>của</w:t>
      </w:r>
      <w:r w:rsidRPr="002A58C8">
        <w:rPr>
          <w:rFonts w:ascii="Times New Roman" w:hAnsi="Times New Roman"/>
          <w:color w:val="1F1F1F"/>
          <w:sz w:val="26"/>
          <w:szCs w:val="26"/>
          <w:highlight w:val="white"/>
          <w:lang w:val="da-DK"/>
        </w:rPr>
        <w:t xml:space="preserve"> các khối</w:t>
      </w:r>
      <w:r w:rsidR="00E2326D">
        <w:rPr>
          <w:rFonts w:ascii="Times New Roman" w:hAnsi="Times New Roman"/>
          <w:color w:val="1F1F1F"/>
          <w:sz w:val="26"/>
          <w:szCs w:val="26"/>
          <w:highlight w:val="white"/>
          <w:lang w:val="da-DK"/>
        </w:rPr>
        <w:t xml:space="preserve"> lớp</w:t>
      </w:r>
      <w:r w:rsidRPr="002A58C8">
        <w:rPr>
          <w:rFonts w:ascii="Times New Roman" w:hAnsi="Times New Roman"/>
          <w:color w:val="1F1F1F"/>
          <w:sz w:val="26"/>
          <w:szCs w:val="26"/>
          <w:highlight w:val="white"/>
          <w:lang w:val="da-DK"/>
        </w:rPr>
        <w:t xml:space="preserve"> được thống nhất viết bằng tiếng Anh.</w:t>
      </w:r>
    </w:p>
    <w:p w:rsidR="00E2326D" w:rsidRDefault="004468A4" w:rsidP="00626E6C">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lastRenderedPageBreak/>
        <w:t xml:space="preserve">- Các trường chú ý xây dựng ma trận đề như </w:t>
      </w:r>
      <w:r w:rsidR="00626E6C">
        <w:rPr>
          <w:rFonts w:ascii="Times New Roman" w:hAnsi="Times New Roman"/>
          <w:color w:val="1F1F1F"/>
          <w:sz w:val="26"/>
          <w:szCs w:val="26"/>
          <w:highlight w:val="white"/>
          <w:lang w:val="da-DK"/>
        </w:rPr>
        <w:t xml:space="preserve">hướng dẫn của </w:t>
      </w:r>
      <w:r w:rsidRPr="002A58C8">
        <w:rPr>
          <w:rFonts w:ascii="Times New Roman" w:hAnsi="Times New Roman"/>
          <w:color w:val="1F1F1F"/>
          <w:sz w:val="26"/>
          <w:szCs w:val="26"/>
          <w:highlight w:val="white"/>
          <w:lang w:val="da-DK"/>
        </w:rPr>
        <w:t xml:space="preserve">Bộ, Sở, </w:t>
      </w:r>
      <w:r w:rsidR="00E2326D">
        <w:rPr>
          <w:rFonts w:ascii="Times New Roman" w:hAnsi="Times New Roman"/>
          <w:color w:val="1F1F1F"/>
          <w:sz w:val="26"/>
          <w:szCs w:val="26"/>
          <w:highlight w:val="white"/>
          <w:lang w:val="da-DK"/>
        </w:rPr>
        <w:t>tham khảo đề minh họa của Sở GDĐT để xây dựng đề kiểm tra đánh giá đúng với kiến thức giảng dạy, đ</w:t>
      </w:r>
      <w:r w:rsidR="00E2326D" w:rsidRPr="002A58C8">
        <w:rPr>
          <w:rFonts w:ascii="Times New Roman" w:hAnsi="Times New Roman"/>
          <w:color w:val="1F1F1F"/>
          <w:sz w:val="26"/>
          <w:szCs w:val="26"/>
          <w:highlight w:val="white"/>
          <w:lang w:val="da-DK"/>
        </w:rPr>
        <w:t>ảm bảo tinh thầ</w:t>
      </w:r>
      <w:r w:rsidR="00E2326D">
        <w:rPr>
          <w:rFonts w:ascii="Times New Roman" w:hAnsi="Times New Roman"/>
          <w:color w:val="1F1F1F"/>
          <w:sz w:val="26"/>
          <w:szCs w:val="26"/>
          <w:highlight w:val="white"/>
          <w:lang w:val="da-DK"/>
        </w:rPr>
        <w:t>n “t</w:t>
      </w:r>
      <w:r w:rsidR="00E2326D" w:rsidRPr="002A58C8">
        <w:rPr>
          <w:rFonts w:ascii="Times New Roman" w:hAnsi="Times New Roman"/>
          <w:color w:val="1F1F1F"/>
          <w:sz w:val="26"/>
          <w:szCs w:val="26"/>
          <w:highlight w:val="white"/>
          <w:lang w:val="da-DK"/>
        </w:rPr>
        <w:t>hực chất trong kiể</w:t>
      </w:r>
      <w:r w:rsidR="00E2326D">
        <w:rPr>
          <w:rFonts w:ascii="Times New Roman" w:hAnsi="Times New Roman"/>
          <w:color w:val="1F1F1F"/>
          <w:sz w:val="26"/>
          <w:szCs w:val="26"/>
          <w:highlight w:val="white"/>
          <w:lang w:val="da-DK"/>
        </w:rPr>
        <w:t xml:space="preserve">m tra, </w:t>
      </w:r>
      <w:r w:rsidR="00E2326D" w:rsidRPr="002A58C8">
        <w:rPr>
          <w:rFonts w:ascii="Times New Roman" w:hAnsi="Times New Roman"/>
          <w:color w:val="1F1F1F"/>
          <w:sz w:val="26"/>
          <w:szCs w:val="26"/>
          <w:highlight w:val="white"/>
          <w:lang w:val="da-DK"/>
        </w:rPr>
        <w:t>đánh giá”</w:t>
      </w:r>
      <w:r w:rsidR="00E2326D">
        <w:rPr>
          <w:rFonts w:ascii="Times New Roman" w:hAnsi="Times New Roman"/>
          <w:color w:val="1F1F1F"/>
          <w:sz w:val="26"/>
          <w:szCs w:val="26"/>
          <w:highlight w:val="white"/>
          <w:lang w:val="da-DK"/>
        </w:rPr>
        <w:t>; kiên quyết k</w:t>
      </w:r>
      <w:r w:rsidRPr="002A58C8">
        <w:rPr>
          <w:rFonts w:ascii="Times New Roman" w:hAnsi="Times New Roman"/>
          <w:color w:val="1F1F1F"/>
          <w:sz w:val="26"/>
          <w:szCs w:val="26"/>
          <w:highlight w:val="white"/>
          <w:lang w:val="da-DK"/>
        </w:rPr>
        <w:t xml:space="preserve">hắc phục tình trạng kết quả kiểm tra đánh giá phản ánh không đúng chất lượng dạy và học, không đảm báo chính xác công bằng, gây tác động tiêu cực đến quá trình dạy và học. </w:t>
      </w:r>
    </w:p>
    <w:p w:rsidR="004468A4"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 Triển khai đổi mới kiểm tra đánh giá theo định hướng phát triển năng lực học sinh theo Công văn số 5333/BGDĐT-GDTrH ngày 29/9/2014 và Công văn số 3333/BGDĐT-GDTrH ngày 07/7/2016 về việc sử dụng định dạng đề thi đánh giá năng lực tiếng Anh dành cho học sinh phổ thông từ năm học 2015-2016 của Bộ. </w:t>
      </w:r>
      <w:r w:rsidR="00E64DFC">
        <w:rPr>
          <w:rFonts w:ascii="Times New Roman" w:hAnsi="Times New Roman"/>
          <w:color w:val="1F1F1F"/>
          <w:sz w:val="26"/>
          <w:szCs w:val="26"/>
          <w:highlight w:val="white"/>
          <w:lang w:val="da-DK"/>
        </w:rPr>
        <w:t>Kiểm tra,</w:t>
      </w:r>
      <w:r w:rsidRPr="002A58C8">
        <w:rPr>
          <w:rFonts w:ascii="Times New Roman" w:hAnsi="Times New Roman"/>
          <w:color w:val="1F1F1F"/>
          <w:sz w:val="26"/>
          <w:szCs w:val="26"/>
          <w:highlight w:val="white"/>
          <w:lang w:val="da-DK"/>
        </w:rPr>
        <w:t xml:space="preserve"> đánh giá năng lực đầu ra </w:t>
      </w:r>
      <w:r w:rsidR="00E64DFC">
        <w:rPr>
          <w:rFonts w:ascii="Times New Roman" w:hAnsi="Times New Roman"/>
          <w:color w:val="1F1F1F"/>
          <w:sz w:val="26"/>
          <w:szCs w:val="26"/>
          <w:highlight w:val="white"/>
          <w:lang w:val="da-DK"/>
        </w:rPr>
        <w:t xml:space="preserve">cho học sinh: </w:t>
      </w:r>
      <w:r w:rsidRPr="002A58C8">
        <w:rPr>
          <w:rFonts w:ascii="Times New Roman" w:hAnsi="Times New Roman"/>
          <w:color w:val="1F1F1F"/>
          <w:sz w:val="26"/>
          <w:szCs w:val="26"/>
          <w:highlight w:val="white"/>
          <w:lang w:val="da-DK"/>
        </w:rPr>
        <w:t>Bậc 2 (A2)  khung năng lực chung Châu Âu đối với học sinh lớp 9 tham gia chương trình tiế</w:t>
      </w:r>
      <w:r w:rsidR="00626E6C">
        <w:rPr>
          <w:rFonts w:ascii="Times New Roman" w:hAnsi="Times New Roman"/>
          <w:color w:val="1F1F1F"/>
          <w:sz w:val="26"/>
          <w:szCs w:val="26"/>
          <w:highlight w:val="white"/>
          <w:lang w:val="da-DK"/>
        </w:rPr>
        <w:t xml:space="preserve">ng Anh </w:t>
      </w:r>
      <w:r w:rsidR="00E64DFC">
        <w:rPr>
          <w:rFonts w:ascii="Times New Roman" w:hAnsi="Times New Roman"/>
          <w:color w:val="1F1F1F"/>
          <w:sz w:val="26"/>
          <w:szCs w:val="26"/>
          <w:highlight w:val="white"/>
          <w:lang w:val="da-DK"/>
        </w:rPr>
        <w:t>hệ 10 năm</w:t>
      </w:r>
      <w:r w:rsidRPr="002A58C8">
        <w:rPr>
          <w:rFonts w:ascii="Times New Roman" w:hAnsi="Times New Roman"/>
          <w:color w:val="1F1F1F"/>
          <w:sz w:val="26"/>
          <w:szCs w:val="26"/>
          <w:highlight w:val="white"/>
          <w:lang w:val="da-DK"/>
        </w:rPr>
        <w:t>.</w:t>
      </w:r>
    </w:p>
    <w:p w:rsidR="00B45492" w:rsidRDefault="00B45492"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Cập nhật kế hoạch thi vào lớp 10 THPT năm học 2019-2020 để tổ chức dạy, học, kiểm tra, đánh giá học sinh theo đúng định hướng của Sở GDĐT.</w:t>
      </w:r>
    </w:p>
    <w:p w:rsidR="00B45492" w:rsidRPr="002A58C8" w:rsidRDefault="00B45492"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Xây dựng ma trận đề thi theo đúng nội dung dạy học, tránh tình trang dạy thêm học thêm tràn lan.</w:t>
      </w:r>
    </w:p>
    <w:p w:rsidR="004468A4" w:rsidRPr="002A58C8" w:rsidRDefault="00626E6C" w:rsidP="00626E6C">
      <w:pPr>
        <w:spacing w:after="120"/>
        <w:ind w:left="-567" w:right="-199" w:firstLine="567"/>
        <w:rPr>
          <w:rFonts w:ascii="Times New Roman" w:hAnsi="Times New Roman"/>
          <w:b/>
          <w:color w:val="1F1F1F"/>
          <w:sz w:val="26"/>
          <w:szCs w:val="26"/>
          <w:highlight w:val="white"/>
          <w:lang w:val="da-DK"/>
        </w:rPr>
      </w:pPr>
      <w:r>
        <w:rPr>
          <w:rFonts w:ascii="Times New Roman" w:hAnsi="Times New Roman"/>
          <w:b/>
          <w:color w:val="1F1F1F"/>
          <w:sz w:val="26"/>
          <w:szCs w:val="26"/>
          <w:highlight w:val="white"/>
          <w:lang w:val="da-DK"/>
        </w:rPr>
        <w:t xml:space="preserve">3. </w:t>
      </w:r>
      <w:r w:rsidR="004468A4" w:rsidRPr="002A58C8">
        <w:rPr>
          <w:rFonts w:ascii="Times New Roman" w:hAnsi="Times New Roman"/>
          <w:b/>
          <w:color w:val="1F1F1F"/>
          <w:sz w:val="26"/>
          <w:szCs w:val="26"/>
          <w:highlight w:val="white"/>
          <w:lang w:val="da-DK"/>
        </w:rPr>
        <w:t>Thực hiện nhiệm vụ chuyên môn</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Tiếp tục nâng cao chất lượng sinh hoạ</w:t>
      </w:r>
      <w:r w:rsidR="002D7A44">
        <w:rPr>
          <w:rFonts w:ascii="Times New Roman" w:hAnsi="Times New Roman"/>
          <w:color w:val="1F1F1F"/>
          <w:sz w:val="26"/>
          <w:szCs w:val="26"/>
          <w:highlight w:val="white"/>
          <w:lang w:val="da-DK"/>
        </w:rPr>
        <w:t>t t</w:t>
      </w:r>
      <w:r w:rsidRPr="002A58C8">
        <w:rPr>
          <w:rFonts w:ascii="Times New Roman" w:hAnsi="Times New Roman"/>
          <w:color w:val="1F1F1F"/>
          <w:sz w:val="26"/>
          <w:szCs w:val="26"/>
          <w:highlight w:val="white"/>
          <w:lang w:val="da-DK"/>
        </w:rPr>
        <w:t>ổ, nhóm chuyên môn, chú trọng đến nắm vững chuẩn kiến thức, kỹ năng từng bài và cả chương trình.</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Tăng cường chỉ đạo áp dụng các phương pháp dạy học tích cực, sáng tạo, chủ động của họ</w:t>
      </w:r>
      <w:r w:rsidR="00626E6C">
        <w:rPr>
          <w:rFonts w:ascii="Times New Roman" w:hAnsi="Times New Roman"/>
          <w:color w:val="1F1F1F"/>
          <w:sz w:val="26"/>
          <w:szCs w:val="26"/>
          <w:highlight w:val="white"/>
          <w:lang w:val="da-DK"/>
        </w:rPr>
        <w:t>c sinh</w:t>
      </w:r>
      <w:r w:rsidRPr="002A58C8">
        <w:rPr>
          <w:rFonts w:ascii="Times New Roman" w:hAnsi="Times New Roman"/>
          <w:color w:val="1F1F1F"/>
          <w:sz w:val="26"/>
          <w:szCs w:val="26"/>
          <w:highlight w:val="white"/>
          <w:lang w:val="da-DK"/>
        </w:rPr>
        <w:t>, coi trọng hướng dẫn học sinh tự học, tăng cường sử dụng thiết bị giáo dục, bảo đảm yêu cầu thực hành, bám sát chuẩn kiến thức, kỹ năng qui định trong chương trình. Thực hiện định hướng: giúp học sinh tự học, tự nghiên cứu bài học.</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Giáo viên phải có đầy đủ hồ sơ chuyên môn theo qui định: bài soạ</w:t>
      </w:r>
      <w:r w:rsidR="00626E6C">
        <w:rPr>
          <w:rFonts w:ascii="Times New Roman" w:hAnsi="Times New Roman"/>
          <w:color w:val="1F1F1F"/>
          <w:sz w:val="26"/>
          <w:szCs w:val="26"/>
          <w:highlight w:val="white"/>
          <w:lang w:val="da-DK"/>
        </w:rPr>
        <w:t>n</w:t>
      </w:r>
      <w:r w:rsidRPr="002A58C8">
        <w:rPr>
          <w:rFonts w:ascii="Times New Roman" w:hAnsi="Times New Roman"/>
          <w:color w:val="1F1F1F"/>
          <w:sz w:val="26"/>
          <w:szCs w:val="26"/>
          <w:highlight w:val="white"/>
          <w:lang w:val="da-DK"/>
        </w:rPr>
        <w:t>, sổ báo giảng, hồ sơ lưu bài kiểm tra (tổng hợp % của các bài KT 1 tiết), sổ dự giờ và học tập chuyên môn. Đổi mới phương pháp ngay trong từng bài soạn, chuẩn bị những nội dung cụ thể cho từng đối tượng học sinh. Khuyến khích giáo viên soạn giáo án điện tử, sử dụng công nghệ thông tin trong giảng dạy. Giáo viên có thể sử dụng giáo án cũ và có bổ sung cho phù hợp với thực tế.</w:t>
      </w:r>
    </w:p>
    <w:p w:rsidR="00626E6C" w:rsidRDefault="004468A4" w:rsidP="00626E6C">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Sinh hoạt chuyên môn theo chủ đề: tập trung theo 4 chủ đề sách tiếng Anh mới</w:t>
      </w:r>
      <w:r w:rsidR="003B021F" w:rsidRPr="002A58C8">
        <w:rPr>
          <w:rFonts w:ascii="Times New Roman" w:hAnsi="Times New Roman"/>
          <w:color w:val="1F1F1F"/>
          <w:sz w:val="26"/>
          <w:szCs w:val="26"/>
          <w:highlight w:val="white"/>
          <w:lang w:val="da-DK"/>
        </w:rPr>
        <w:t>.</w:t>
      </w:r>
      <w:r w:rsidR="00626E6C">
        <w:rPr>
          <w:rFonts w:ascii="Times New Roman" w:hAnsi="Times New Roman"/>
          <w:color w:val="1F1F1F"/>
          <w:sz w:val="26"/>
          <w:szCs w:val="26"/>
          <w:highlight w:val="white"/>
          <w:lang w:val="da-DK"/>
        </w:rPr>
        <w:t xml:space="preserve"> </w:t>
      </w:r>
      <w:r w:rsidR="003B021F" w:rsidRPr="002A58C8">
        <w:rPr>
          <w:rFonts w:ascii="Times New Roman" w:hAnsi="Times New Roman"/>
          <w:color w:val="1F1F1F"/>
          <w:sz w:val="26"/>
          <w:szCs w:val="26"/>
          <w:highlight w:val="white"/>
          <w:lang w:val="da-DK"/>
        </w:rPr>
        <w:t>Chia sẻ kinh nghiệm dạy các kỹ năng qua các buổi tập huấn của Sở và bồi dưỡng cho cán bộ cốt cán của các quận, huyện, thị xã.</w:t>
      </w:r>
      <w:r w:rsidRPr="002A58C8">
        <w:rPr>
          <w:rFonts w:ascii="Times New Roman" w:hAnsi="Times New Roman"/>
          <w:color w:val="1F1F1F"/>
          <w:sz w:val="26"/>
          <w:szCs w:val="26"/>
          <w:highlight w:val="white"/>
          <w:lang w:val="da-DK"/>
        </w:rPr>
        <w:t xml:space="preserve"> </w:t>
      </w:r>
    </w:p>
    <w:p w:rsidR="004468A4" w:rsidRPr="00626E6C" w:rsidRDefault="00626E6C" w:rsidP="00626E6C">
      <w:pPr>
        <w:spacing w:after="120"/>
        <w:ind w:left="-567" w:right="-199" w:firstLine="567"/>
        <w:jc w:val="both"/>
        <w:rPr>
          <w:rFonts w:ascii="Times New Roman" w:hAnsi="Times New Roman"/>
          <w:color w:val="1F1F1F"/>
          <w:sz w:val="26"/>
          <w:szCs w:val="26"/>
          <w:highlight w:val="white"/>
          <w:lang w:val="da-DK"/>
        </w:rPr>
      </w:pPr>
      <w:r w:rsidRPr="00E64DFC">
        <w:rPr>
          <w:rFonts w:ascii="Times New Roman" w:hAnsi="Times New Roman"/>
          <w:b/>
          <w:color w:val="1F1F1F"/>
          <w:sz w:val="26"/>
          <w:szCs w:val="26"/>
          <w:highlight w:val="white"/>
          <w:lang w:val="da-DK"/>
        </w:rPr>
        <w:t>4</w:t>
      </w:r>
      <w:r>
        <w:rPr>
          <w:rFonts w:ascii="Times New Roman" w:hAnsi="Times New Roman"/>
          <w:color w:val="1F1F1F"/>
          <w:sz w:val="26"/>
          <w:szCs w:val="26"/>
          <w:highlight w:val="white"/>
          <w:lang w:val="da-DK"/>
        </w:rPr>
        <w:t xml:space="preserve">. </w:t>
      </w:r>
      <w:r w:rsidR="008610BE">
        <w:rPr>
          <w:rFonts w:ascii="Times New Roman" w:hAnsi="Times New Roman"/>
          <w:b/>
          <w:color w:val="1F1F1F"/>
          <w:sz w:val="26"/>
          <w:szCs w:val="26"/>
          <w:highlight w:val="white"/>
          <w:lang w:val="da-DK"/>
        </w:rPr>
        <w:t>C</w:t>
      </w:r>
      <w:r w:rsidR="004468A4" w:rsidRPr="002A58C8">
        <w:rPr>
          <w:rFonts w:ascii="Times New Roman" w:hAnsi="Times New Roman"/>
          <w:b/>
          <w:color w:val="1F1F1F"/>
          <w:sz w:val="26"/>
          <w:szCs w:val="26"/>
          <w:highlight w:val="white"/>
          <w:lang w:val="da-DK"/>
        </w:rPr>
        <w:t xml:space="preserve">ông tác đào tạo bồi dưỡng </w:t>
      </w:r>
      <w:r>
        <w:rPr>
          <w:rFonts w:ascii="Times New Roman" w:hAnsi="Times New Roman"/>
          <w:b/>
          <w:color w:val="1F1F1F"/>
          <w:sz w:val="26"/>
          <w:szCs w:val="26"/>
          <w:highlight w:val="white"/>
          <w:lang w:val="da-DK"/>
        </w:rPr>
        <w:t xml:space="preserve"> GV </w:t>
      </w:r>
      <w:r w:rsidR="004468A4" w:rsidRPr="002A58C8">
        <w:rPr>
          <w:rFonts w:ascii="Times New Roman" w:hAnsi="Times New Roman"/>
          <w:b/>
          <w:color w:val="1F1F1F"/>
          <w:sz w:val="26"/>
          <w:szCs w:val="26"/>
          <w:highlight w:val="white"/>
          <w:lang w:val="da-DK"/>
        </w:rPr>
        <w:t>theo đề án Ngoại ngữ 2020</w:t>
      </w:r>
    </w:p>
    <w:p w:rsidR="004468A4" w:rsidRPr="002A58C8" w:rsidRDefault="002D7A44"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a</w:t>
      </w:r>
      <w:r w:rsidR="004468A4" w:rsidRPr="002A58C8">
        <w:rPr>
          <w:rFonts w:ascii="Times New Roman" w:hAnsi="Times New Roman"/>
          <w:color w:val="1F1F1F"/>
          <w:sz w:val="26"/>
          <w:szCs w:val="26"/>
          <w:highlight w:val="white"/>
          <w:lang w:val="da-DK"/>
        </w:rPr>
        <w:t>. Thống kê số liệu giáo viên đạt chuẩn B2.</w:t>
      </w:r>
    </w:p>
    <w:p w:rsidR="004468A4"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Các quận, huyện rà soát danh sách giáo viên đã tham gia học các lớp đào tạo do Sở GD&amp;ĐT Hà Nội tổ chức (Nâng cao năng lực, phương pháp, công nghệ thông tin)</w:t>
      </w:r>
      <w:r w:rsidR="00E64DFC">
        <w:rPr>
          <w:rFonts w:ascii="Times New Roman" w:hAnsi="Times New Roman"/>
          <w:color w:val="1F1F1F"/>
          <w:sz w:val="26"/>
          <w:szCs w:val="26"/>
          <w:highlight w:val="white"/>
          <w:lang w:val="da-DK"/>
        </w:rPr>
        <w:t>. Lập danh sách giáo viên chưa đạt trình độ B2 theo chuẩn quy định. Ghi rõ mức độ để có kế hoạch bồi dưỡng.</w:t>
      </w:r>
    </w:p>
    <w:p w:rsidR="004468A4" w:rsidRPr="002A58C8" w:rsidRDefault="002D7A44"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b</w:t>
      </w:r>
      <w:bookmarkStart w:id="0" w:name="_GoBack"/>
      <w:bookmarkEnd w:id="0"/>
      <w:r w:rsidR="004468A4" w:rsidRPr="002A58C8">
        <w:rPr>
          <w:rFonts w:ascii="Times New Roman" w:hAnsi="Times New Roman"/>
          <w:color w:val="1F1F1F"/>
          <w:sz w:val="26"/>
          <w:szCs w:val="26"/>
          <w:highlight w:val="white"/>
          <w:lang w:val="da-DK"/>
        </w:rPr>
        <w:t>. Bồi dưỡng thường xuyên</w:t>
      </w:r>
    </w:p>
    <w:p w:rsidR="003B021F" w:rsidRPr="002A58C8" w:rsidRDefault="004468A4"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t xml:space="preserve">- Các trường </w:t>
      </w:r>
      <w:r w:rsidR="00E64DFC">
        <w:rPr>
          <w:rFonts w:ascii="Times New Roman" w:hAnsi="Times New Roman"/>
          <w:color w:val="1F1F1F"/>
          <w:sz w:val="26"/>
          <w:szCs w:val="26"/>
          <w:highlight w:val="white"/>
          <w:lang w:val="da-DK"/>
        </w:rPr>
        <w:t>có</w:t>
      </w:r>
      <w:r w:rsidRPr="002A58C8">
        <w:rPr>
          <w:rFonts w:ascii="Times New Roman" w:hAnsi="Times New Roman"/>
          <w:color w:val="1F1F1F"/>
          <w:sz w:val="26"/>
          <w:szCs w:val="26"/>
          <w:highlight w:val="white"/>
          <w:lang w:val="da-DK"/>
        </w:rPr>
        <w:t xml:space="preserve"> kế hoạch và đề xuất biện pháp thực hiện trong công tác tiếp tục bồi dưỡng trình độ giáo viên đáp ứng mục tiêu của ĐANNQG 2020.</w:t>
      </w:r>
    </w:p>
    <w:p w:rsidR="004468A4" w:rsidRDefault="003B021F" w:rsidP="008610BE">
      <w:pPr>
        <w:spacing w:after="120"/>
        <w:ind w:left="-567" w:right="-199" w:firstLine="567"/>
        <w:jc w:val="both"/>
        <w:rPr>
          <w:rFonts w:ascii="Times New Roman" w:hAnsi="Times New Roman"/>
          <w:color w:val="1F1F1F"/>
          <w:sz w:val="26"/>
          <w:szCs w:val="26"/>
          <w:highlight w:val="white"/>
          <w:lang w:val="da-DK"/>
        </w:rPr>
      </w:pPr>
      <w:r w:rsidRPr="002A58C8">
        <w:rPr>
          <w:rFonts w:ascii="Times New Roman" w:hAnsi="Times New Roman"/>
          <w:color w:val="1F1F1F"/>
          <w:sz w:val="26"/>
          <w:szCs w:val="26"/>
          <w:highlight w:val="white"/>
          <w:lang w:val="da-DK"/>
        </w:rPr>
        <w:lastRenderedPageBreak/>
        <w:t xml:space="preserve">- </w:t>
      </w:r>
      <w:r w:rsidR="004468A4" w:rsidRPr="002A58C8">
        <w:rPr>
          <w:rFonts w:ascii="Times New Roman" w:hAnsi="Times New Roman"/>
          <w:color w:val="1F1F1F"/>
          <w:sz w:val="26"/>
          <w:szCs w:val="26"/>
          <w:highlight w:val="white"/>
          <w:lang w:val="da-DK"/>
        </w:rPr>
        <w:t>Tổ chức các chuyên đề dạy học phát triển các kỹ năng và định dạng bài thi theo khung chuẩn năng lực chung 6 bậc về Ngoại ngữ.</w:t>
      </w:r>
    </w:p>
    <w:p w:rsidR="00B45492" w:rsidRPr="002A58C8" w:rsidRDefault="00B45492"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Các trường học thí điểm chương trình song bằng Cambridge chú ý đào tạo GV dạy các môn toán khoa học bằng tiếng Anh để trợ giảng, dần dần thay thế đội ngũ giáo viên nước ngoài khi cần.</w:t>
      </w:r>
    </w:p>
    <w:p w:rsidR="004468A4" w:rsidRPr="002A58C8" w:rsidRDefault="00626E6C" w:rsidP="00626E6C">
      <w:pPr>
        <w:spacing w:after="120"/>
        <w:ind w:left="-567" w:right="-199" w:firstLine="567"/>
        <w:rPr>
          <w:rFonts w:ascii="Times New Roman" w:hAnsi="Times New Roman"/>
          <w:b/>
          <w:color w:val="1F1F1F"/>
          <w:sz w:val="26"/>
          <w:szCs w:val="26"/>
          <w:highlight w:val="white"/>
          <w:lang w:val="da-DK"/>
        </w:rPr>
      </w:pPr>
      <w:r>
        <w:rPr>
          <w:rFonts w:ascii="Times New Roman" w:hAnsi="Times New Roman"/>
          <w:b/>
          <w:color w:val="1F1F1F"/>
          <w:sz w:val="26"/>
          <w:szCs w:val="26"/>
          <w:highlight w:val="white"/>
          <w:lang w:val="da-DK"/>
        </w:rPr>
        <w:t xml:space="preserve">5. </w:t>
      </w:r>
      <w:r w:rsidR="004468A4" w:rsidRPr="002A58C8">
        <w:rPr>
          <w:rFonts w:ascii="Times New Roman" w:hAnsi="Times New Roman"/>
          <w:b/>
          <w:color w:val="1F1F1F"/>
          <w:sz w:val="26"/>
          <w:szCs w:val="26"/>
          <w:highlight w:val="white"/>
          <w:lang w:val="da-DK"/>
        </w:rPr>
        <w:t>Các hoạt động khác</w:t>
      </w:r>
    </w:p>
    <w:p w:rsidR="004468A4" w:rsidRDefault="00626E6C"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w:t>
      </w:r>
      <w:r w:rsidR="004468A4" w:rsidRPr="002A58C8">
        <w:rPr>
          <w:rFonts w:ascii="Times New Roman" w:hAnsi="Times New Roman"/>
          <w:color w:val="1F1F1F"/>
          <w:sz w:val="26"/>
          <w:szCs w:val="26"/>
          <w:highlight w:val="white"/>
          <w:lang w:val="da-DK"/>
        </w:rPr>
        <w:t xml:space="preserve">Các nhà trường có liên kết với các trung tâm dạy bổ trợ ngoại ngữ thực hiện đúng </w:t>
      </w:r>
      <w:r w:rsidR="00B45492">
        <w:rPr>
          <w:rFonts w:ascii="Times New Roman" w:hAnsi="Times New Roman"/>
          <w:color w:val="1F1F1F"/>
          <w:sz w:val="26"/>
          <w:szCs w:val="26"/>
          <w:highlight w:val="white"/>
          <w:lang w:val="da-DK"/>
        </w:rPr>
        <w:t>các quy định về chương trình, kế hoach giảng dạy đã đăng ký, có dự giờ góp ý cho công tác dạy học bổ trợ, rút kinh nghiệm trong tổ nhóm chuyên môn</w:t>
      </w:r>
      <w:r>
        <w:rPr>
          <w:rFonts w:ascii="Times New Roman" w:hAnsi="Times New Roman"/>
          <w:color w:val="1F1F1F"/>
          <w:sz w:val="26"/>
          <w:szCs w:val="26"/>
          <w:highlight w:val="white"/>
          <w:lang w:val="da-DK"/>
        </w:rPr>
        <w:t xml:space="preserve">. </w:t>
      </w:r>
    </w:p>
    <w:p w:rsidR="00626E6C" w:rsidRPr="002A58C8" w:rsidRDefault="00626E6C" w:rsidP="00626E6C">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Chuyên viên </w:t>
      </w:r>
      <w:r w:rsidRPr="002A58C8">
        <w:rPr>
          <w:rFonts w:ascii="Times New Roman" w:hAnsi="Times New Roman"/>
          <w:color w:val="1F1F1F"/>
          <w:sz w:val="26"/>
          <w:szCs w:val="26"/>
          <w:highlight w:val="white"/>
          <w:lang w:val="da-DK"/>
        </w:rPr>
        <w:t xml:space="preserve">ngoại ngữ tư vấn cho Trưởng phòng GDĐT về công </w:t>
      </w:r>
      <w:r w:rsidR="00B45492">
        <w:rPr>
          <w:rFonts w:ascii="Times New Roman" w:hAnsi="Times New Roman"/>
          <w:color w:val="1F1F1F"/>
          <w:sz w:val="26"/>
          <w:szCs w:val="26"/>
          <w:highlight w:val="white"/>
          <w:lang w:val="da-DK"/>
        </w:rPr>
        <w:t xml:space="preserve">tác </w:t>
      </w:r>
      <w:r w:rsidRPr="002A58C8">
        <w:rPr>
          <w:rFonts w:ascii="Times New Roman" w:hAnsi="Times New Roman"/>
          <w:color w:val="1F1F1F"/>
          <w:sz w:val="26"/>
          <w:szCs w:val="26"/>
          <w:highlight w:val="white"/>
          <w:lang w:val="da-DK"/>
        </w:rPr>
        <w:t>chuyên môn để phê duyệt, đề xuất thực hiện các đề án liên kết giảng dạy ngoại ngữ, kiểm tra việc thực hiện đề án của các nhà trường. Hiệu trưởng nhà trường chịu trách nhiệm trực tiếp trong việc quản lý, tổ chức thực hiện chương trình liên kết bổ trợ ngoại ngữ.</w:t>
      </w:r>
    </w:p>
    <w:p w:rsidR="00343994" w:rsidRPr="002A58C8" w:rsidRDefault="00626E6C"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w:t>
      </w:r>
      <w:r w:rsidR="00343994" w:rsidRPr="002A58C8">
        <w:rPr>
          <w:rFonts w:ascii="Times New Roman" w:hAnsi="Times New Roman"/>
          <w:color w:val="1F1F1F"/>
          <w:sz w:val="26"/>
          <w:szCs w:val="26"/>
          <w:highlight w:val="white"/>
          <w:lang w:val="da-DK"/>
        </w:rPr>
        <w:t xml:space="preserve">Chủ động triển khai thực hiện có hiệu quả các Đề án, Chương trình và Dự án về GDĐT với các đối tác nước ngoài. </w:t>
      </w:r>
    </w:p>
    <w:p w:rsidR="004468A4" w:rsidRPr="002A58C8" w:rsidRDefault="00626E6C"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xml:space="preserve">- Thi </w:t>
      </w:r>
      <w:r w:rsidR="004468A4" w:rsidRPr="002A58C8">
        <w:rPr>
          <w:rFonts w:ascii="Times New Roman" w:hAnsi="Times New Roman"/>
          <w:color w:val="1F1F1F"/>
          <w:sz w:val="26"/>
          <w:szCs w:val="26"/>
          <w:highlight w:val="white"/>
          <w:lang w:val="da-DK"/>
        </w:rPr>
        <w:t>Học sinh giỏi:</w:t>
      </w:r>
    </w:p>
    <w:p w:rsidR="004468A4" w:rsidRPr="002A58C8" w:rsidRDefault="00626E6C" w:rsidP="008610BE">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w:t>
      </w:r>
      <w:r w:rsidR="004468A4" w:rsidRPr="002A58C8">
        <w:rPr>
          <w:rFonts w:ascii="Times New Roman" w:hAnsi="Times New Roman"/>
          <w:color w:val="1F1F1F"/>
          <w:sz w:val="26"/>
          <w:szCs w:val="26"/>
          <w:highlight w:val="white"/>
          <w:lang w:val="da-DK"/>
        </w:rPr>
        <w:t xml:space="preserve"> Đẩy mạnh hình thức câu lạc bộ môn học em yêu thích nhằm thu hút học sinh và việc phát huy năng khiếu và phát hiện bồi dưỡng học sinh giỏi từ lớp 6-8.</w:t>
      </w:r>
    </w:p>
    <w:p w:rsidR="004468A4" w:rsidRPr="002A58C8" w:rsidRDefault="00626E6C" w:rsidP="00626E6C">
      <w:pPr>
        <w:spacing w:after="120"/>
        <w:ind w:left="-567" w:right="-199" w:firstLine="567"/>
        <w:jc w:val="both"/>
        <w:rPr>
          <w:rFonts w:ascii="Times New Roman" w:hAnsi="Times New Roman"/>
          <w:color w:val="1F1F1F"/>
          <w:sz w:val="26"/>
          <w:szCs w:val="26"/>
          <w:highlight w:val="white"/>
          <w:lang w:val="da-DK"/>
        </w:rPr>
      </w:pPr>
      <w:r>
        <w:rPr>
          <w:rFonts w:ascii="Times New Roman" w:hAnsi="Times New Roman"/>
          <w:color w:val="1F1F1F"/>
          <w:sz w:val="26"/>
          <w:szCs w:val="26"/>
          <w:highlight w:val="white"/>
          <w:lang w:val="da-DK"/>
        </w:rPr>
        <w:t>+ T</w:t>
      </w:r>
      <w:r w:rsidR="004468A4" w:rsidRPr="002A58C8">
        <w:rPr>
          <w:rFonts w:ascii="Times New Roman" w:hAnsi="Times New Roman"/>
          <w:color w:val="1F1F1F"/>
          <w:sz w:val="26"/>
          <w:szCs w:val="26"/>
          <w:highlight w:val="white"/>
          <w:lang w:val="da-DK"/>
        </w:rPr>
        <w:t>iếp tục bồi dưỡng đội tuyển học sinh giỏi khối 9 để tham gia kỳ thi Thành phố, thi theo mô hình IJSO.</w:t>
      </w:r>
      <w:r>
        <w:rPr>
          <w:rFonts w:ascii="Times New Roman" w:hAnsi="Times New Roman"/>
          <w:color w:val="1F1F1F"/>
          <w:sz w:val="26"/>
          <w:szCs w:val="26"/>
          <w:highlight w:val="white"/>
          <w:lang w:val="da-DK"/>
        </w:rPr>
        <w:t xml:space="preserve"> </w:t>
      </w:r>
      <w:r w:rsidR="004468A4" w:rsidRPr="002A58C8">
        <w:rPr>
          <w:rFonts w:ascii="Times New Roman" w:hAnsi="Times New Roman"/>
          <w:color w:val="1F1F1F"/>
          <w:sz w:val="26"/>
          <w:szCs w:val="26"/>
          <w:highlight w:val="white"/>
          <w:lang w:val="da-DK"/>
        </w:rPr>
        <w:t>Tiếp tục tổ chức thi Olympic tiếng Anh lớp 9 cấp Thành phố</w:t>
      </w:r>
      <w:r w:rsidR="00B45492">
        <w:rPr>
          <w:rFonts w:ascii="Times New Roman" w:hAnsi="Times New Roman"/>
          <w:color w:val="1F1F1F"/>
          <w:sz w:val="26"/>
          <w:szCs w:val="26"/>
          <w:highlight w:val="white"/>
          <w:lang w:val="da-DK"/>
        </w:rPr>
        <w:t xml:space="preserve"> phối hợp với tổ chức Language Link</w:t>
      </w:r>
      <w:r w:rsidR="004468A4" w:rsidRPr="002A58C8">
        <w:rPr>
          <w:rFonts w:ascii="Times New Roman" w:hAnsi="Times New Roman"/>
          <w:color w:val="1F1F1F"/>
          <w:sz w:val="26"/>
          <w:szCs w:val="26"/>
          <w:highlight w:val="white"/>
          <w:lang w:val="da-DK"/>
        </w:rPr>
        <w:t>.</w:t>
      </w:r>
    </w:p>
    <w:p w:rsidR="00D956BB" w:rsidRDefault="00D956BB" w:rsidP="00D956BB">
      <w:pPr>
        <w:spacing w:after="120"/>
        <w:ind w:left="-567" w:right="-199" w:firstLine="567"/>
        <w:jc w:val="both"/>
        <w:rPr>
          <w:rFonts w:ascii="Times New Roman" w:hAnsi="Times New Roman"/>
          <w:color w:val="1F1F1F"/>
          <w:sz w:val="26"/>
          <w:szCs w:val="26"/>
          <w:lang w:val="da-DK"/>
        </w:rPr>
      </w:pPr>
      <w:r>
        <w:rPr>
          <w:rFonts w:ascii="Times New Roman" w:hAnsi="Times New Roman"/>
          <w:color w:val="1F1F1F"/>
          <w:sz w:val="26"/>
          <w:szCs w:val="26"/>
          <w:highlight w:val="white"/>
          <w:lang w:val="da-DK"/>
        </w:rPr>
        <w:t xml:space="preserve">- </w:t>
      </w:r>
      <w:r w:rsidR="004468A4" w:rsidRPr="002A58C8">
        <w:rPr>
          <w:rFonts w:ascii="Times New Roman" w:hAnsi="Times New Roman"/>
          <w:color w:val="1F1F1F"/>
          <w:sz w:val="26"/>
          <w:szCs w:val="26"/>
          <w:highlight w:val="white"/>
          <w:lang w:val="da-DK"/>
        </w:rPr>
        <w:t>Làm đồ dùng dạy học:</w:t>
      </w:r>
      <w:r>
        <w:rPr>
          <w:rFonts w:ascii="Times New Roman" w:hAnsi="Times New Roman"/>
          <w:color w:val="1F1F1F"/>
          <w:sz w:val="26"/>
          <w:szCs w:val="26"/>
          <w:highlight w:val="white"/>
          <w:lang w:val="da-DK"/>
        </w:rPr>
        <w:t xml:space="preserve"> </w:t>
      </w:r>
      <w:r w:rsidR="004468A4" w:rsidRPr="002A58C8">
        <w:rPr>
          <w:rFonts w:ascii="Times New Roman" w:hAnsi="Times New Roman"/>
          <w:color w:val="1F1F1F"/>
          <w:sz w:val="26"/>
          <w:szCs w:val="26"/>
          <w:highlight w:val="white"/>
          <w:lang w:val="da-DK"/>
        </w:rPr>
        <w:t>Khuyến khích giáo viên tự làm giáo cụ trực quan, đồ dùng dạy học bộ môn Ngoại ngữ áp dụng vào đối tượng lớp mình phụ trách phù hợp với điều kiện của địa phương.</w:t>
      </w:r>
    </w:p>
    <w:p w:rsidR="00D956BB" w:rsidRPr="00D956BB" w:rsidRDefault="00D956BB" w:rsidP="00D956BB">
      <w:pPr>
        <w:spacing w:after="120"/>
        <w:ind w:left="-567" w:right="-199" w:firstLine="567"/>
        <w:jc w:val="both"/>
        <w:rPr>
          <w:rFonts w:ascii="Times New Roman" w:hAnsi="Times New Roman"/>
          <w:color w:val="1F1F1F"/>
          <w:sz w:val="16"/>
          <w:szCs w:val="16"/>
          <w:lang w:val="da-DK"/>
        </w:rPr>
      </w:pPr>
    </w:p>
    <w:p w:rsidR="00D956BB" w:rsidRDefault="00D956BB" w:rsidP="00D956BB">
      <w:pPr>
        <w:spacing w:after="120"/>
        <w:ind w:left="-567" w:right="-199" w:firstLine="567"/>
        <w:jc w:val="both"/>
        <w:rPr>
          <w:rFonts w:ascii="Times New Roman" w:hAnsi="Times New Roman"/>
          <w:sz w:val="28"/>
          <w:szCs w:val="28"/>
          <w:lang w:val="it-IT"/>
        </w:rPr>
      </w:pPr>
      <w:r w:rsidRPr="00D956BB">
        <w:rPr>
          <w:rFonts w:ascii="Times New Roman" w:hAnsi="Times New Roman"/>
          <w:sz w:val="28"/>
          <w:szCs w:val="28"/>
          <w:lang w:val="it-IT"/>
        </w:rPr>
        <w:t xml:space="preserve">Trên đây là một số định hướng chính, chuyên viên chỉ đạo bộ môn căn cứ  vào các văn bản qui định, hướng dẫn của Bộ, Sở và tình hình thực tế ở địa phương để xây dựng Kế hoạch công tác của bộ môn.  </w:t>
      </w:r>
    </w:p>
    <w:p w:rsidR="00D956BB" w:rsidRPr="00D956BB" w:rsidRDefault="00D956BB" w:rsidP="00D956BB">
      <w:pPr>
        <w:spacing w:after="120"/>
        <w:ind w:left="-567" w:right="-199" w:firstLine="567"/>
        <w:jc w:val="center"/>
        <w:rPr>
          <w:rFonts w:ascii="Times New Roman" w:hAnsi="Times New Roman"/>
          <w:color w:val="1F1F1F"/>
          <w:sz w:val="28"/>
          <w:szCs w:val="28"/>
          <w:highlight w:val="white"/>
          <w:lang w:val="da-DK"/>
        </w:rPr>
      </w:pPr>
      <w:r>
        <w:rPr>
          <w:rFonts w:ascii="Times New Roman" w:hAnsi="Times New Roman"/>
          <w:sz w:val="28"/>
          <w:szCs w:val="28"/>
          <w:lang w:val="it-IT"/>
        </w:rPr>
        <w:t>-------------------------------</w:t>
      </w:r>
    </w:p>
    <w:p w:rsidR="004468A4" w:rsidRPr="004468A4" w:rsidRDefault="004468A4" w:rsidP="008610BE">
      <w:pPr>
        <w:spacing w:before="120" w:after="120" w:line="240" w:lineRule="auto"/>
        <w:ind w:left="-567" w:right="-199" w:firstLine="567"/>
        <w:rPr>
          <w:rFonts w:ascii="Times New Roman" w:hAnsi="Times New Roman"/>
          <w:sz w:val="26"/>
          <w:szCs w:val="26"/>
        </w:rPr>
      </w:pPr>
    </w:p>
    <w:p w:rsidR="004468A4" w:rsidRPr="004468A4" w:rsidRDefault="004468A4" w:rsidP="008610BE">
      <w:pPr>
        <w:spacing w:before="120" w:after="120" w:line="240" w:lineRule="auto"/>
        <w:ind w:left="-567" w:right="-199" w:firstLine="567"/>
        <w:rPr>
          <w:rFonts w:ascii="Times New Roman" w:hAnsi="Times New Roman"/>
          <w:sz w:val="26"/>
          <w:szCs w:val="26"/>
        </w:rPr>
      </w:pPr>
    </w:p>
    <w:p w:rsidR="004468A4" w:rsidRPr="004468A4" w:rsidRDefault="004468A4" w:rsidP="008610BE">
      <w:pPr>
        <w:spacing w:before="120" w:after="120" w:line="240" w:lineRule="auto"/>
        <w:ind w:left="-567" w:right="-199" w:firstLine="567"/>
        <w:jc w:val="center"/>
        <w:rPr>
          <w:rFonts w:ascii="Times New Roman" w:hAnsi="Times New Roman"/>
          <w:sz w:val="26"/>
          <w:szCs w:val="26"/>
        </w:rPr>
      </w:pPr>
    </w:p>
    <w:p w:rsidR="004468A4" w:rsidRPr="004468A4" w:rsidRDefault="004468A4" w:rsidP="008610BE">
      <w:pPr>
        <w:spacing w:before="120" w:after="120" w:line="240" w:lineRule="auto"/>
        <w:ind w:left="-567" w:right="-199" w:firstLine="567"/>
        <w:rPr>
          <w:rFonts w:ascii="Times New Roman" w:hAnsi="Times New Roman"/>
          <w:sz w:val="26"/>
          <w:szCs w:val="26"/>
        </w:rPr>
      </w:pPr>
    </w:p>
    <w:p w:rsidR="004468A4" w:rsidRPr="004468A4" w:rsidRDefault="004468A4" w:rsidP="004468A4">
      <w:pPr>
        <w:spacing w:before="120" w:after="120" w:line="240" w:lineRule="auto"/>
        <w:jc w:val="center"/>
        <w:rPr>
          <w:rFonts w:ascii="Times New Roman" w:hAnsi="Times New Roman"/>
          <w:sz w:val="26"/>
          <w:szCs w:val="26"/>
        </w:rPr>
      </w:pPr>
    </w:p>
    <w:p w:rsidR="004468A4" w:rsidRPr="004468A4" w:rsidRDefault="004468A4" w:rsidP="004468A4">
      <w:pPr>
        <w:spacing w:before="120" w:after="120" w:line="240" w:lineRule="auto"/>
        <w:rPr>
          <w:rFonts w:ascii="Times New Roman" w:hAnsi="Times New Roman"/>
          <w:sz w:val="26"/>
          <w:szCs w:val="26"/>
        </w:rPr>
      </w:pPr>
    </w:p>
    <w:p w:rsidR="004468A4" w:rsidRPr="004468A4" w:rsidRDefault="004468A4" w:rsidP="004468A4">
      <w:pPr>
        <w:spacing w:before="120" w:after="120" w:line="240" w:lineRule="auto"/>
        <w:rPr>
          <w:rFonts w:ascii="Times New Roman" w:hAnsi="Times New Roman"/>
          <w:sz w:val="26"/>
          <w:szCs w:val="26"/>
        </w:rPr>
      </w:pPr>
    </w:p>
    <w:p w:rsidR="004468A4" w:rsidRPr="004468A4" w:rsidRDefault="004468A4" w:rsidP="004468A4">
      <w:pPr>
        <w:spacing w:before="120" w:after="120" w:line="240" w:lineRule="auto"/>
        <w:rPr>
          <w:sz w:val="26"/>
          <w:szCs w:val="26"/>
        </w:rPr>
      </w:pPr>
    </w:p>
    <w:p w:rsidR="00113EA0" w:rsidRPr="004468A4" w:rsidRDefault="00113EA0">
      <w:pPr>
        <w:rPr>
          <w:sz w:val="26"/>
          <w:szCs w:val="26"/>
        </w:rPr>
      </w:pPr>
    </w:p>
    <w:sectPr w:rsidR="00113EA0" w:rsidRPr="004468A4" w:rsidSect="00C9269C">
      <w:footerReference w:type="default" r:id="rId9"/>
      <w:pgSz w:w="11907" w:h="16840" w:code="9"/>
      <w:pgMar w:top="709" w:right="992" w:bottom="284" w:left="1758" w:header="720" w:footer="27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85" w:rsidRDefault="00123585" w:rsidP="00B45492">
      <w:pPr>
        <w:spacing w:after="0" w:line="240" w:lineRule="auto"/>
      </w:pPr>
      <w:r>
        <w:separator/>
      </w:r>
    </w:p>
  </w:endnote>
  <w:endnote w:type="continuationSeparator" w:id="0">
    <w:p w:rsidR="00123585" w:rsidRDefault="00123585" w:rsidP="00B4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999977"/>
      <w:docPartObj>
        <w:docPartGallery w:val="Page Numbers (Bottom of Page)"/>
        <w:docPartUnique/>
      </w:docPartObj>
    </w:sdtPr>
    <w:sdtEndPr>
      <w:rPr>
        <w:noProof/>
      </w:rPr>
    </w:sdtEndPr>
    <w:sdtContent>
      <w:p w:rsidR="00B45492" w:rsidRDefault="00B45492">
        <w:pPr>
          <w:pStyle w:val="Footer"/>
          <w:jc w:val="right"/>
        </w:pPr>
        <w:r>
          <w:fldChar w:fldCharType="begin"/>
        </w:r>
        <w:r>
          <w:instrText xml:space="preserve"> PAGE   \* MERGEFORMAT </w:instrText>
        </w:r>
        <w:r>
          <w:fldChar w:fldCharType="separate"/>
        </w:r>
        <w:r w:rsidR="002D7A44">
          <w:rPr>
            <w:noProof/>
          </w:rPr>
          <w:t>4</w:t>
        </w:r>
        <w:r>
          <w:rPr>
            <w:noProof/>
          </w:rPr>
          <w:fldChar w:fldCharType="end"/>
        </w:r>
      </w:p>
    </w:sdtContent>
  </w:sdt>
  <w:p w:rsidR="00B45492" w:rsidRDefault="00B45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85" w:rsidRDefault="00123585" w:rsidP="00B45492">
      <w:pPr>
        <w:spacing w:after="0" w:line="240" w:lineRule="auto"/>
      </w:pPr>
      <w:r>
        <w:separator/>
      </w:r>
    </w:p>
  </w:footnote>
  <w:footnote w:type="continuationSeparator" w:id="0">
    <w:p w:rsidR="00123585" w:rsidRDefault="00123585" w:rsidP="00B45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837E1"/>
    <w:multiLevelType w:val="hybridMultilevel"/>
    <w:tmpl w:val="F7EA8692"/>
    <w:lvl w:ilvl="0" w:tplc="07220010">
      <w:start w:val="1"/>
      <w:numFmt w:val="upperRoman"/>
      <w:lvlText w:val="%1."/>
      <w:lvlJc w:val="left"/>
      <w:pPr>
        <w:ind w:left="1028" w:hanging="231"/>
      </w:pPr>
      <w:rPr>
        <w:rFonts w:ascii="Times New Roman" w:eastAsia="Times New Roman" w:hAnsi="Times New Roman" w:cs="Times New Roman" w:hint="default"/>
        <w:b/>
        <w:bCs/>
        <w:w w:val="99"/>
        <w:sz w:val="26"/>
        <w:szCs w:val="26"/>
      </w:rPr>
    </w:lvl>
    <w:lvl w:ilvl="1" w:tplc="D65AE808">
      <w:start w:val="1"/>
      <w:numFmt w:val="decimal"/>
      <w:lvlText w:val="%2."/>
      <w:lvlJc w:val="left"/>
      <w:pPr>
        <w:ind w:left="118" w:hanging="303"/>
      </w:pPr>
      <w:rPr>
        <w:rFonts w:ascii="Times New Roman" w:eastAsia="Times New Roman" w:hAnsi="Times New Roman" w:cs="Times New Roman" w:hint="default"/>
        <w:w w:val="99"/>
        <w:sz w:val="26"/>
        <w:szCs w:val="26"/>
      </w:rPr>
    </w:lvl>
    <w:lvl w:ilvl="2" w:tplc="3628F1C4">
      <w:numFmt w:val="none"/>
      <w:lvlText w:val=""/>
      <w:lvlJc w:val="left"/>
      <w:pPr>
        <w:tabs>
          <w:tab w:val="num" w:pos="360"/>
        </w:tabs>
        <w:ind w:left="0" w:firstLine="0"/>
      </w:pPr>
    </w:lvl>
    <w:lvl w:ilvl="3" w:tplc="AA700A5E">
      <w:numFmt w:val="bullet"/>
      <w:lvlText w:val="•"/>
      <w:lvlJc w:val="left"/>
      <w:pPr>
        <w:ind w:left="2923" w:hanging="490"/>
      </w:pPr>
    </w:lvl>
    <w:lvl w:ilvl="4" w:tplc="1D6CF822">
      <w:numFmt w:val="bullet"/>
      <w:lvlText w:val="•"/>
      <w:lvlJc w:val="left"/>
      <w:pPr>
        <w:ind w:left="3875" w:hanging="490"/>
      </w:pPr>
    </w:lvl>
    <w:lvl w:ilvl="5" w:tplc="D646E0B4">
      <w:numFmt w:val="bullet"/>
      <w:lvlText w:val="•"/>
      <w:lvlJc w:val="left"/>
      <w:pPr>
        <w:ind w:left="4827" w:hanging="490"/>
      </w:pPr>
    </w:lvl>
    <w:lvl w:ilvl="6" w:tplc="F47036C4">
      <w:numFmt w:val="bullet"/>
      <w:lvlText w:val="•"/>
      <w:lvlJc w:val="left"/>
      <w:pPr>
        <w:ind w:left="5779" w:hanging="490"/>
      </w:pPr>
    </w:lvl>
    <w:lvl w:ilvl="7" w:tplc="68EA4EC6">
      <w:numFmt w:val="bullet"/>
      <w:lvlText w:val="•"/>
      <w:lvlJc w:val="left"/>
      <w:pPr>
        <w:ind w:left="6730" w:hanging="490"/>
      </w:pPr>
    </w:lvl>
    <w:lvl w:ilvl="8" w:tplc="56C88C3A">
      <w:numFmt w:val="bullet"/>
      <w:lvlText w:val="•"/>
      <w:lvlJc w:val="left"/>
      <w:pPr>
        <w:ind w:left="7682" w:hanging="490"/>
      </w:pPr>
    </w:lvl>
  </w:abstractNum>
  <w:abstractNum w:abstractNumId="1">
    <w:nsid w:val="68D179DB"/>
    <w:multiLevelType w:val="hybridMultilevel"/>
    <w:tmpl w:val="0F4A10A0"/>
    <w:lvl w:ilvl="0" w:tplc="2918C4AE">
      <w:numFmt w:val="bullet"/>
      <w:lvlText w:val="-"/>
      <w:lvlJc w:val="left"/>
      <w:pPr>
        <w:ind w:left="280" w:hanging="152"/>
      </w:pPr>
      <w:rPr>
        <w:rFonts w:ascii="Times New Roman" w:eastAsia="Times New Roman" w:hAnsi="Times New Roman" w:cs="Times New Roman" w:hint="default"/>
        <w:w w:val="99"/>
        <w:sz w:val="26"/>
        <w:szCs w:val="26"/>
      </w:rPr>
    </w:lvl>
    <w:lvl w:ilvl="1" w:tplc="EAC8A02C">
      <w:numFmt w:val="bullet"/>
      <w:lvlText w:val="-"/>
      <w:lvlJc w:val="left"/>
      <w:pPr>
        <w:ind w:left="118" w:hanging="159"/>
      </w:pPr>
      <w:rPr>
        <w:rFonts w:ascii="Times New Roman" w:eastAsia="Times New Roman" w:hAnsi="Times New Roman" w:cs="Times New Roman" w:hint="default"/>
        <w:w w:val="99"/>
        <w:sz w:val="26"/>
        <w:szCs w:val="26"/>
      </w:rPr>
    </w:lvl>
    <w:lvl w:ilvl="2" w:tplc="4154BBCC">
      <w:numFmt w:val="bullet"/>
      <w:lvlText w:val="•"/>
      <w:lvlJc w:val="left"/>
      <w:pPr>
        <w:ind w:left="997" w:hanging="159"/>
      </w:pPr>
    </w:lvl>
    <w:lvl w:ilvl="3" w:tplc="2CE4B0FE">
      <w:numFmt w:val="bullet"/>
      <w:lvlText w:val="•"/>
      <w:lvlJc w:val="left"/>
      <w:pPr>
        <w:ind w:left="1715" w:hanging="159"/>
      </w:pPr>
    </w:lvl>
    <w:lvl w:ilvl="4" w:tplc="87425B72">
      <w:numFmt w:val="bullet"/>
      <w:lvlText w:val="•"/>
      <w:lvlJc w:val="left"/>
      <w:pPr>
        <w:ind w:left="2432" w:hanging="159"/>
      </w:pPr>
    </w:lvl>
    <w:lvl w:ilvl="5" w:tplc="A058E352">
      <w:numFmt w:val="bullet"/>
      <w:lvlText w:val="•"/>
      <w:lvlJc w:val="left"/>
      <w:pPr>
        <w:ind w:left="3150" w:hanging="159"/>
      </w:pPr>
    </w:lvl>
    <w:lvl w:ilvl="6" w:tplc="48E6F554">
      <w:numFmt w:val="bullet"/>
      <w:lvlText w:val="•"/>
      <w:lvlJc w:val="left"/>
      <w:pPr>
        <w:ind w:left="3867" w:hanging="159"/>
      </w:pPr>
    </w:lvl>
    <w:lvl w:ilvl="7" w:tplc="37506B8C">
      <w:numFmt w:val="bullet"/>
      <w:lvlText w:val="•"/>
      <w:lvlJc w:val="left"/>
      <w:pPr>
        <w:ind w:left="4585" w:hanging="159"/>
      </w:pPr>
    </w:lvl>
    <w:lvl w:ilvl="8" w:tplc="3F3EA8F8">
      <w:numFmt w:val="bullet"/>
      <w:lvlText w:val="•"/>
      <w:lvlJc w:val="left"/>
      <w:pPr>
        <w:ind w:left="5302" w:hanging="159"/>
      </w:pPr>
    </w:lvl>
  </w:abstractNum>
  <w:abstractNum w:abstractNumId="2">
    <w:nsid w:val="6E870040"/>
    <w:multiLevelType w:val="hybridMultilevel"/>
    <w:tmpl w:val="8F1A54F0"/>
    <w:lvl w:ilvl="0" w:tplc="F3A003EC">
      <w:start w:val="1"/>
      <w:numFmt w:val="decimal"/>
      <w:lvlText w:val="%1."/>
      <w:lvlJc w:val="left"/>
      <w:pPr>
        <w:ind w:left="698" w:hanging="267"/>
      </w:pPr>
      <w:rPr>
        <w:rFonts w:ascii="Times New Roman" w:eastAsia="Times New Roman" w:hAnsi="Times New Roman" w:cs="Times New Roman" w:hint="default"/>
        <w:spacing w:val="-3"/>
        <w:w w:val="99"/>
        <w:sz w:val="26"/>
        <w:szCs w:val="26"/>
      </w:rPr>
    </w:lvl>
    <w:lvl w:ilvl="1" w:tplc="AC7ECD86">
      <w:numFmt w:val="bullet"/>
      <w:lvlText w:val="•"/>
      <w:lvlJc w:val="left"/>
      <w:pPr>
        <w:ind w:left="1646" w:hanging="267"/>
      </w:pPr>
    </w:lvl>
    <w:lvl w:ilvl="2" w:tplc="09369DF2">
      <w:numFmt w:val="bullet"/>
      <w:lvlText w:val="•"/>
      <w:lvlJc w:val="left"/>
      <w:pPr>
        <w:ind w:left="2593" w:hanging="267"/>
      </w:pPr>
    </w:lvl>
    <w:lvl w:ilvl="3" w:tplc="E7E252B4">
      <w:numFmt w:val="bullet"/>
      <w:lvlText w:val="•"/>
      <w:lvlJc w:val="left"/>
      <w:pPr>
        <w:ind w:left="3539" w:hanging="267"/>
      </w:pPr>
    </w:lvl>
    <w:lvl w:ilvl="4" w:tplc="48CE9478">
      <w:numFmt w:val="bullet"/>
      <w:lvlText w:val="•"/>
      <w:lvlJc w:val="left"/>
      <w:pPr>
        <w:ind w:left="4486" w:hanging="267"/>
      </w:pPr>
    </w:lvl>
    <w:lvl w:ilvl="5" w:tplc="22E8748C">
      <w:numFmt w:val="bullet"/>
      <w:lvlText w:val="•"/>
      <w:lvlJc w:val="left"/>
      <w:pPr>
        <w:ind w:left="5433" w:hanging="267"/>
      </w:pPr>
    </w:lvl>
    <w:lvl w:ilvl="6" w:tplc="7F7C565E">
      <w:numFmt w:val="bullet"/>
      <w:lvlText w:val="•"/>
      <w:lvlJc w:val="left"/>
      <w:pPr>
        <w:ind w:left="6379" w:hanging="267"/>
      </w:pPr>
    </w:lvl>
    <w:lvl w:ilvl="7" w:tplc="AAEA7A4C">
      <w:numFmt w:val="bullet"/>
      <w:lvlText w:val="•"/>
      <w:lvlJc w:val="left"/>
      <w:pPr>
        <w:ind w:left="7326" w:hanging="267"/>
      </w:pPr>
    </w:lvl>
    <w:lvl w:ilvl="8" w:tplc="46406040">
      <w:numFmt w:val="bullet"/>
      <w:lvlText w:val="•"/>
      <w:lvlJc w:val="left"/>
      <w:pPr>
        <w:ind w:left="8273" w:hanging="267"/>
      </w:pPr>
    </w:lvl>
  </w:abstractNum>
  <w:abstractNum w:abstractNumId="3">
    <w:nsid w:val="75EB0D02"/>
    <w:multiLevelType w:val="hybridMultilevel"/>
    <w:tmpl w:val="B5BA0F1E"/>
    <w:lvl w:ilvl="0" w:tplc="87449C0E">
      <w:numFmt w:val="bullet"/>
      <w:lvlText w:val="-"/>
      <w:lvlJc w:val="left"/>
      <w:pPr>
        <w:tabs>
          <w:tab w:val="num" w:pos="360"/>
        </w:tabs>
        <w:ind w:left="360" w:hanging="360"/>
      </w:pPr>
      <w:rPr>
        <w:rFonts w:ascii=".VnTime" w:eastAsia="Times New Roman" w:hAnsi=".VnTime" w:cs="Times New Roman"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68A4"/>
    <w:rsid w:val="000D030A"/>
    <w:rsid w:val="00113EA0"/>
    <w:rsid w:val="00123585"/>
    <w:rsid w:val="0020643E"/>
    <w:rsid w:val="002753A7"/>
    <w:rsid w:val="002A58C8"/>
    <w:rsid w:val="002D7A44"/>
    <w:rsid w:val="00343994"/>
    <w:rsid w:val="00387CC4"/>
    <w:rsid w:val="003A0732"/>
    <w:rsid w:val="003B021F"/>
    <w:rsid w:val="004468A4"/>
    <w:rsid w:val="004D306B"/>
    <w:rsid w:val="00531AFF"/>
    <w:rsid w:val="00626E6C"/>
    <w:rsid w:val="00734B31"/>
    <w:rsid w:val="008610BE"/>
    <w:rsid w:val="00863509"/>
    <w:rsid w:val="00904203"/>
    <w:rsid w:val="00A62AB7"/>
    <w:rsid w:val="00B45492"/>
    <w:rsid w:val="00B665CE"/>
    <w:rsid w:val="00C9269C"/>
    <w:rsid w:val="00D0357A"/>
    <w:rsid w:val="00D956BB"/>
    <w:rsid w:val="00E2326D"/>
    <w:rsid w:val="00E56AAD"/>
    <w:rsid w:val="00E6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468A4"/>
    <w:pPr>
      <w:widowControl w:val="0"/>
      <w:spacing w:before="121" w:after="0" w:line="240" w:lineRule="auto"/>
      <w:ind w:left="118" w:firstLine="680"/>
      <w:jc w:val="both"/>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4468A4"/>
    <w:rPr>
      <w:rFonts w:ascii="Times New Roman" w:eastAsia="Times New Roman" w:hAnsi="Times New Roman" w:cs="Times New Roman"/>
      <w:sz w:val="26"/>
      <w:szCs w:val="26"/>
    </w:rPr>
  </w:style>
  <w:style w:type="paragraph" w:styleId="ListParagraph">
    <w:name w:val="List Paragraph"/>
    <w:basedOn w:val="Normal"/>
    <w:uiPriority w:val="1"/>
    <w:qFormat/>
    <w:rsid w:val="004468A4"/>
    <w:pPr>
      <w:ind w:left="720"/>
      <w:contextualSpacing/>
    </w:pPr>
  </w:style>
  <w:style w:type="paragraph" w:styleId="NormalWeb">
    <w:name w:val="Normal (Web)"/>
    <w:basedOn w:val="Normal"/>
    <w:rsid w:val="004468A4"/>
    <w:pPr>
      <w:spacing w:before="100" w:beforeAutospacing="1" w:after="100" w:afterAutospacing="1" w:line="240" w:lineRule="auto"/>
    </w:pPr>
    <w:rPr>
      <w:rFonts w:ascii="Times New Roman" w:eastAsia="Arial" w:hAnsi="Times New Roman"/>
      <w:sz w:val="24"/>
      <w:szCs w:val="24"/>
    </w:rPr>
  </w:style>
  <w:style w:type="paragraph" w:styleId="BalloonText">
    <w:name w:val="Balloon Text"/>
    <w:basedOn w:val="Normal"/>
    <w:link w:val="BalloonTextChar"/>
    <w:uiPriority w:val="99"/>
    <w:semiHidden/>
    <w:unhideWhenUsed/>
    <w:rsid w:val="00B45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492"/>
    <w:rPr>
      <w:rFonts w:ascii="Segoe UI" w:eastAsia="Calibri" w:hAnsi="Segoe UI" w:cs="Segoe UI"/>
      <w:sz w:val="18"/>
      <w:szCs w:val="18"/>
    </w:rPr>
  </w:style>
  <w:style w:type="paragraph" w:styleId="Header">
    <w:name w:val="header"/>
    <w:basedOn w:val="Normal"/>
    <w:link w:val="HeaderChar"/>
    <w:uiPriority w:val="99"/>
    <w:unhideWhenUsed/>
    <w:rsid w:val="00B4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492"/>
    <w:rPr>
      <w:rFonts w:ascii="Calibri" w:eastAsia="Calibri" w:hAnsi="Calibri" w:cs="Times New Roman"/>
    </w:rPr>
  </w:style>
  <w:style w:type="paragraph" w:styleId="Footer">
    <w:name w:val="footer"/>
    <w:basedOn w:val="Normal"/>
    <w:link w:val="FooterChar"/>
    <w:uiPriority w:val="99"/>
    <w:unhideWhenUsed/>
    <w:rsid w:val="00B4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4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D7BA-9F6E-45EE-8A2C-CAA97F4B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Thang</cp:lastModifiedBy>
  <cp:revision>9</cp:revision>
  <cp:lastPrinted>2018-09-07T03:09:00Z</cp:lastPrinted>
  <dcterms:created xsi:type="dcterms:W3CDTF">2017-08-23T01:39:00Z</dcterms:created>
  <dcterms:modified xsi:type="dcterms:W3CDTF">2018-09-11T02:51:00Z</dcterms:modified>
</cp:coreProperties>
</file>