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41D" w:rsidRPr="0005668E" w:rsidRDefault="0084741D" w:rsidP="00CD172F">
      <w:pPr>
        <w:spacing w:before="120" w:after="1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CD172F" w:rsidRPr="0005668E" w:rsidRDefault="00C25CA5" w:rsidP="002C4324">
      <w:pPr>
        <w:jc w:val="center"/>
        <w:rPr>
          <w:b/>
          <w:szCs w:val="28"/>
        </w:rPr>
      </w:pPr>
      <w:r>
        <w:rPr>
          <w:b/>
          <w:szCs w:val="28"/>
        </w:rPr>
        <w:t>TỪ NGÀY</w:t>
      </w:r>
      <w:r w:rsidR="00986BB8">
        <w:rPr>
          <w:b/>
          <w:szCs w:val="28"/>
        </w:rPr>
        <w:t xml:space="preserve"> </w:t>
      </w:r>
      <w:r w:rsidR="00A50C36">
        <w:rPr>
          <w:b/>
          <w:szCs w:val="28"/>
        </w:rPr>
        <w:t>0</w:t>
      </w:r>
      <w:r w:rsidR="00A9063B">
        <w:rPr>
          <w:b/>
          <w:szCs w:val="28"/>
        </w:rPr>
        <w:t>1</w:t>
      </w:r>
      <w:r w:rsidR="005515CF">
        <w:rPr>
          <w:b/>
          <w:szCs w:val="28"/>
        </w:rPr>
        <w:t>/1</w:t>
      </w:r>
      <w:r>
        <w:rPr>
          <w:b/>
          <w:szCs w:val="28"/>
        </w:rPr>
        <w:t xml:space="preserve"> ĐẾN NGÀY </w:t>
      </w:r>
      <w:r w:rsidR="00A9063B">
        <w:rPr>
          <w:b/>
          <w:szCs w:val="28"/>
        </w:rPr>
        <w:t>6</w:t>
      </w:r>
      <w:r w:rsidR="005515CF">
        <w:rPr>
          <w:b/>
          <w:szCs w:val="28"/>
        </w:rPr>
        <w:t>/1</w:t>
      </w:r>
      <w:r>
        <w:rPr>
          <w:b/>
          <w:szCs w:val="28"/>
        </w:rPr>
        <w:t>/2018</w:t>
      </w:r>
    </w:p>
    <w:tbl>
      <w:tblPr>
        <w:tblStyle w:val="LiBang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A9063B" w:rsidRPr="0005668E" w:rsidTr="005E17A0">
        <w:trPr>
          <w:jc w:val="center"/>
        </w:trPr>
        <w:tc>
          <w:tcPr>
            <w:tcW w:w="895" w:type="dxa"/>
            <w:vMerge w:val="restart"/>
            <w:vAlign w:val="center"/>
          </w:tcPr>
          <w:p w:rsidR="00A9063B" w:rsidRDefault="00A9063B" w:rsidP="00A9063B">
            <w:pPr>
              <w:spacing w:before="120" w:after="120"/>
              <w:jc w:val="center"/>
              <w:rPr>
                <w:b/>
                <w:szCs w:val="28"/>
              </w:rPr>
            </w:pPr>
            <w:bookmarkStart w:id="0" w:name="_GoBack" w:colFirst="4" w:colLast="4"/>
            <w:r>
              <w:rPr>
                <w:b/>
                <w:szCs w:val="28"/>
              </w:rPr>
              <w:t>Hai</w:t>
            </w:r>
          </w:p>
          <w:p w:rsidR="00A9063B" w:rsidRPr="000B3D30" w:rsidRDefault="00A9063B" w:rsidP="00A9063B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0</w:t>
            </w:r>
            <w:r>
              <w:rPr>
                <w:b/>
                <w:szCs w:val="28"/>
                <w:lang w:val="vi-VN"/>
              </w:rPr>
              <w:t>1/01</w:t>
            </w:r>
          </w:p>
        </w:tc>
        <w:tc>
          <w:tcPr>
            <w:tcW w:w="810" w:type="dxa"/>
            <w:vAlign w:val="center"/>
          </w:tcPr>
          <w:p w:rsidR="00A9063B" w:rsidRPr="0005668E" w:rsidRDefault="00A9063B" w:rsidP="00A9063B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  <w:vAlign w:val="center"/>
          </w:tcPr>
          <w:p w:rsidR="00A9063B" w:rsidRPr="009948B3" w:rsidRDefault="00A9063B" w:rsidP="00A9063B">
            <w:pPr>
              <w:spacing w:before="120" w:after="120"/>
              <w:ind w:firstLine="61"/>
              <w:jc w:val="both"/>
              <w:rPr>
                <w:szCs w:val="28"/>
              </w:rPr>
            </w:pPr>
            <w:r w:rsidRPr="009948B3">
              <w:rPr>
                <w:szCs w:val="28"/>
              </w:rPr>
              <w:t>- Nghỉ tết dương lịch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9063B" w:rsidRPr="007C6F3C" w:rsidRDefault="00A9063B" w:rsidP="00A9063B">
            <w:pPr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Nghỉ tết dương lịch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9063B" w:rsidRPr="00F96905" w:rsidRDefault="00A9063B" w:rsidP="00A9063B">
            <w:pPr>
              <w:rPr>
                <w:szCs w:val="28"/>
              </w:rPr>
            </w:pPr>
            <w:r>
              <w:rPr>
                <w:szCs w:val="28"/>
              </w:rPr>
              <w:t>Nghỉ Tết dương lịch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A9063B" w:rsidRPr="009948B3" w:rsidRDefault="00A9063B" w:rsidP="00A9063B">
            <w:pPr>
              <w:spacing w:before="120" w:after="120"/>
              <w:jc w:val="both"/>
              <w:rPr>
                <w:b/>
                <w:szCs w:val="28"/>
                <w:u w:val="single"/>
                <w:lang w:val="vi-VN"/>
              </w:rPr>
            </w:pPr>
            <w:r w:rsidRPr="009948B3">
              <w:rPr>
                <w:b/>
                <w:szCs w:val="28"/>
                <w:u w:val="single"/>
                <w:lang w:val="vi-VN"/>
              </w:rPr>
              <w:t>Ghi chú:</w:t>
            </w:r>
          </w:p>
          <w:p w:rsidR="00A9063B" w:rsidRPr="009948B3" w:rsidRDefault="00A9063B" w:rsidP="00A9063B">
            <w:pPr>
              <w:spacing w:before="120" w:after="120"/>
              <w:jc w:val="both"/>
              <w:rPr>
                <w:szCs w:val="28"/>
                <w:lang w:val="vi-VN"/>
              </w:rPr>
            </w:pPr>
            <w:r w:rsidRPr="009948B3">
              <w:rPr>
                <w:szCs w:val="28"/>
                <w:lang w:val="vi-VN"/>
              </w:rPr>
              <w:t>- Đ/c Nhung, Chi, Tạ Vân chủ động trong công tác bồi dưỡng GVNV giỏi cấp quận.</w:t>
            </w:r>
          </w:p>
          <w:p w:rsidR="00A9063B" w:rsidRPr="009948B3" w:rsidRDefault="00A9063B" w:rsidP="00A9063B">
            <w:pPr>
              <w:spacing w:before="120" w:after="120"/>
              <w:jc w:val="both"/>
              <w:rPr>
                <w:szCs w:val="28"/>
                <w:lang w:val="vi-VN"/>
              </w:rPr>
            </w:pPr>
            <w:r w:rsidRPr="009948B3">
              <w:rPr>
                <w:szCs w:val="28"/>
                <w:lang w:val="vi-VN"/>
              </w:rPr>
              <w:t>- GV các lớp chủ động trong công tác vệ sinh môi trường, sắp xếp trật tự nội vụ lớp học.</w:t>
            </w:r>
          </w:p>
          <w:p w:rsidR="00A9063B" w:rsidRPr="009948B3" w:rsidRDefault="00A9063B" w:rsidP="00A9063B">
            <w:pPr>
              <w:spacing w:before="120" w:after="120"/>
              <w:jc w:val="both"/>
              <w:rPr>
                <w:szCs w:val="28"/>
                <w:lang w:val="vi-VN"/>
              </w:rPr>
            </w:pPr>
            <w:r w:rsidRPr="009948B3">
              <w:rPr>
                <w:szCs w:val="28"/>
                <w:lang w:val="vi-VN"/>
              </w:rPr>
              <w:t>- Đ/c Nhung chủ động phân công và kiểm tra việc sắp sếp cảnh quan môi trường SP, các phòng NK đón đoàn vào ngày 4/1. Chủ động mua cây xanh, hoa giả trang trí giá kệ cầu thang các tầng trong ngày 2/1 phải hoàn thiện.</w:t>
            </w:r>
          </w:p>
          <w:p w:rsidR="00A9063B" w:rsidRPr="009948B3" w:rsidRDefault="00A9063B" w:rsidP="00A9063B">
            <w:pPr>
              <w:spacing w:before="120" w:after="120"/>
              <w:jc w:val="both"/>
              <w:rPr>
                <w:szCs w:val="28"/>
                <w:lang w:val="vi-VN"/>
              </w:rPr>
            </w:pPr>
            <w:r w:rsidRPr="009948B3">
              <w:rPr>
                <w:szCs w:val="28"/>
                <w:lang w:val="vi-VN"/>
              </w:rPr>
              <w:lastRenderedPageBreak/>
              <w:t>- Đ/c Oanh, Hà chủ động chuẩn bị hậu cần, phòng HĐGD đón đoàn chiều ngày 4/1</w:t>
            </w:r>
          </w:p>
          <w:p w:rsidR="00A9063B" w:rsidRPr="00A11AB3" w:rsidRDefault="00A9063B" w:rsidP="00A9063B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 w:rsidRPr="009948B3">
              <w:rPr>
                <w:szCs w:val="28"/>
                <w:lang w:val="vi-VN"/>
              </w:rPr>
              <w:t>- Sáng 5/1 toàn trường đi làm ca sớm.</w:t>
            </w:r>
          </w:p>
        </w:tc>
      </w:tr>
      <w:bookmarkEnd w:id="0"/>
      <w:tr w:rsidR="00A9063B" w:rsidRPr="0005668E" w:rsidTr="005E17A0">
        <w:trPr>
          <w:jc w:val="center"/>
        </w:trPr>
        <w:tc>
          <w:tcPr>
            <w:tcW w:w="895" w:type="dxa"/>
            <w:vMerge/>
            <w:vAlign w:val="center"/>
          </w:tcPr>
          <w:p w:rsidR="00A9063B" w:rsidRPr="00AB7FFC" w:rsidRDefault="00A9063B" w:rsidP="00A9063B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9063B" w:rsidRPr="0005668E" w:rsidRDefault="00A9063B" w:rsidP="00A9063B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A9063B" w:rsidRPr="009948B3" w:rsidRDefault="00A9063B" w:rsidP="00A9063B">
            <w:pPr>
              <w:spacing w:before="120" w:after="120"/>
              <w:ind w:firstLine="61"/>
              <w:jc w:val="both"/>
              <w:rPr>
                <w:szCs w:val="28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9063B" w:rsidRPr="005D2D9E" w:rsidRDefault="00A9063B" w:rsidP="00A9063B">
            <w:pPr>
              <w:ind w:left="-9"/>
              <w:rPr>
                <w:szCs w:val="28"/>
                <w:shd w:val="clear" w:color="auto" w:fill="FFFFFF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9063B" w:rsidRPr="00F96905" w:rsidRDefault="00A9063B" w:rsidP="00A9063B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9063B" w:rsidRPr="0005668E" w:rsidRDefault="00A9063B" w:rsidP="00A9063B">
            <w:pPr>
              <w:spacing w:before="120" w:after="120"/>
              <w:rPr>
                <w:szCs w:val="28"/>
              </w:rPr>
            </w:pPr>
          </w:p>
        </w:tc>
      </w:tr>
      <w:tr w:rsidR="00A9063B" w:rsidRPr="0005668E" w:rsidTr="00BE3D7D">
        <w:trPr>
          <w:jc w:val="center"/>
        </w:trPr>
        <w:tc>
          <w:tcPr>
            <w:tcW w:w="895" w:type="dxa"/>
            <w:vMerge w:val="restart"/>
            <w:vAlign w:val="center"/>
          </w:tcPr>
          <w:p w:rsidR="00A9063B" w:rsidRDefault="00A9063B" w:rsidP="00A9063B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A9063B" w:rsidRPr="000B3D30" w:rsidRDefault="00A9063B" w:rsidP="00A9063B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0</w:t>
            </w:r>
            <w:r>
              <w:rPr>
                <w:b/>
                <w:szCs w:val="28"/>
                <w:lang w:val="vi-VN"/>
              </w:rPr>
              <w:t>2/01</w:t>
            </w:r>
          </w:p>
        </w:tc>
        <w:tc>
          <w:tcPr>
            <w:tcW w:w="810" w:type="dxa"/>
            <w:vAlign w:val="center"/>
          </w:tcPr>
          <w:p w:rsidR="00A9063B" w:rsidRPr="0005668E" w:rsidRDefault="00A9063B" w:rsidP="00A9063B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A9063B" w:rsidRPr="009948B3" w:rsidRDefault="00A9063B" w:rsidP="00A9063B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 w:rsidRPr="009948B3">
              <w:rPr>
                <w:szCs w:val="28"/>
                <w:lang w:val="vi-VN"/>
              </w:rPr>
              <w:t>- 8h30: Dự giờ C3, B1, A5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9063B" w:rsidRDefault="00A9063B" w:rsidP="00A9063B">
            <w:pPr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- Kiểm tra giao nhận thực phẩm, VSMT, trật tự nội vụ </w:t>
            </w:r>
          </w:p>
          <w:p w:rsidR="00A9063B" w:rsidRPr="007D69E8" w:rsidRDefault="00A9063B" w:rsidP="00A9063B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Tuyển sinh học kỳ II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9063B" w:rsidRPr="007400B7" w:rsidRDefault="00A9063B" w:rsidP="00A9063B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A51B1D">
              <w:rPr>
                <w:szCs w:val="28"/>
              </w:rPr>
              <w:t>Dự giờ C3, B</w:t>
            </w:r>
            <w:r>
              <w:rPr>
                <w:szCs w:val="28"/>
              </w:rPr>
              <w:t>3</w:t>
            </w:r>
            <w:r w:rsidRPr="00A51B1D">
              <w:rPr>
                <w:szCs w:val="28"/>
              </w:rPr>
              <w:t>, A5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9063B" w:rsidRPr="0005668E" w:rsidRDefault="00A9063B" w:rsidP="00A9063B">
            <w:pPr>
              <w:spacing w:before="120" w:after="120"/>
              <w:rPr>
                <w:szCs w:val="28"/>
              </w:rPr>
            </w:pPr>
          </w:p>
        </w:tc>
      </w:tr>
      <w:tr w:rsidR="00A9063B" w:rsidRPr="0005668E" w:rsidTr="00BE3D7D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A9063B" w:rsidRPr="00AB7FFC" w:rsidRDefault="00A9063B" w:rsidP="00A9063B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9063B" w:rsidRPr="0005668E" w:rsidRDefault="00A9063B" w:rsidP="00A9063B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A9063B" w:rsidRPr="009948B3" w:rsidRDefault="00A9063B" w:rsidP="00A9063B">
            <w:pPr>
              <w:spacing w:before="120" w:after="120"/>
              <w:ind w:firstLine="61"/>
              <w:jc w:val="both"/>
              <w:rPr>
                <w:color w:val="FF0000"/>
                <w:szCs w:val="28"/>
                <w:lang w:val="vi-VN"/>
              </w:rPr>
            </w:pPr>
            <w:r w:rsidRPr="009948B3">
              <w:rPr>
                <w:szCs w:val="28"/>
                <w:lang w:val="vi-VN"/>
              </w:rPr>
              <w:t xml:space="preserve">- 14h00: Kiểm tra biên bản họp Hội đồng trường lần 1, 2 </w:t>
            </w:r>
            <w:r w:rsidRPr="009948B3">
              <w:rPr>
                <w:color w:val="FF0000"/>
                <w:szCs w:val="28"/>
                <w:lang w:val="vi-VN"/>
              </w:rPr>
              <w:t>(Đ/c Nhung báo cáo)</w:t>
            </w:r>
          </w:p>
          <w:p w:rsidR="00A9063B" w:rsidRPr="009948B3" w:rsidRDefault="00A9063B" w:rsidP="00A9063B">
            <w:pPr>
              <w:spacing w:before="120" w:after="120"/>
              <w:jc w:val="both"/>
              <w:rPr>
                <w:color w:val="FF0000"/>
                <w:szCs w:val="28"/>
                <w:lang w:val="vi-VN"/>
              </w:rPr>
            </w:pPr>
            <w:r w:rsidRPr="009948B3">
              <w:rPr>
                <w:szCs w:val="28"/>
                <w:lang w:val="vi-VN"/>
              </w:rPr>
              <w:t>- 14h30: Kiểm tra quỹ tồn tiền mặt</w:t>
            </w:r>
            <w:r w:rsidRPr="009948B3">
              <w:rPr>
                <w:color w:val="FF0000"/>
                <w:szCs w:val="28"/>
                <w:lang w:val="vi-VN"/>
              </w:rPr>
              <w:t xml:space="preserve"> (Đ/c Oanh, Hà báo cáo)</w:t>
            </w:r>
          </w:p>
          <w:p w:rsidR="00A9063B" w:rsidRPr="009948B3" w:rsidRDefault="00A9063B" w:rsidP="00A9063B">
            <w:pPr>
              <w:spacing w:before="120" w:after="120"/>
              <w:jc w:val="both"/>
              <w:rPr>
                <w:color w:val="FF0000"/>
                <w:szCs w:val="28"/>
                <w:lang w:val="vi-VN"/>
              </w:rPr>
            </w:pPr>
            <w:r w:rsidRPr="009948B3">
              <w:rPr>
                <w:szCs w:val="28"/>
                <w:lang w:val="vi-VN"/>
              </w:rPr>
              <w:t xml:space="preserve">- 15h30: KT hoàn thiện Hồ sơ TT toàn diện và NVSPGV; Hồ sơ đánh giá chuẩn nghề nghiệp GV, Hồ sơ đánh giá chất lượng trẻ HKI </w:t>
            </w:r>
            <w:r w:rsidRPr="009948B3">
              <w:rPr>
                <w:color w:val="FF0000"/>
                <w:szCs w:val="28"/>
                <w:lang w:val="vi-VN"/>
              </w:rPr>
              <w:t>(Đ/c Chi báo cáo)</w:t>
            </w:r>
          </w:p>
          <w:p w:rsidR="00A9063B" w:rsidRPr="009948B3" w:rsidRDefault="00A9063B" w:rsidP="00A9063B">
            <w:pPr>
              <w:spacing w:before="120" w:after="120"/>
              <w:jc w:val="both"/>
              <w:rPr>
                <w:szCs w:val="28"/>
                <w:lang w:val="vi-VN"/>
              </w:rPr>
            </w:pPr>
            <w:r w:rsidRPr="009948B3">
              <w:rPr>
                <w:szCs w:val="28"/>
                <w:lang w:val="vi-VN"/>
              </w:rPr>
              <w:t>- 16h30: Kiểm tra việc hoàn thiện trang trí cây hoa giả trên các giá kệ khu vực cầu thang các tầng</w:t>
            </w:r>
            <w:r w:rsidRPr="009948B3">
              <w:rPr>
                <w:color w:val="FF0000"/>
                <w:szCs w:val="28"/>
                <w:lang w:val="vi-VN"/>
              </w:rPr>
              <w:t xml:space="preserve"> (Đ/c Nhung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9063B" w:rsidRDefault="00A9063B" w:rsidP="00A9063B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Báo cáo Hiệu trưởng biên bản họp Hội đồng trường</w:t>
            </w:r>
          </w:p>
          <w:p w:rsidR="00A9063B" w:rsidRPr="000672AA" w:rsidRDefault="00A9063B" w:rsidP="00A9063B">
            <w:pPr>
              <w:rPr>
                <w:szCs w:val="28"/>
                <w:shd w:val="clear" w:color="auto" w:fill="FFFFFF"/>
              </w:rPr>
            </w:pPr>
            <w:r>
              <w:rPr>
                <w:szCs w:val="28"/>
                <w:lang w:val="sv-SE"/>
              </w:rPr>
              <w:t>- Làm việc với cửa hàng cung cấp chậu, cây hoa trang trí cầu thang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9063B" w:rsidRDefault="00A9063B" w:rsidP="00A9063B">
            <w:pPr>
              <w:rPr>
                <w:szCs w:val="28"/>
              </w:rPr>
            </w:pPr>
            <w:r>
              <w:rPr>
                <w:szCs w:val="28"/>
              </w:rPr>
              <w:t>- Kiểm tra hồ sơ các lớp thi GVG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9063B" w:rsidRPr="0005668E" w:rsidRDefault="00A9063B" w:rsidP="00A9063B">
            <w:pPr>
              <w:spacing w:before="120" w:after="120"/>
              <w:rPr>
                <w:szCs w:val="28"/>
              </w:rPr>
            </w:pPr>
          </w:p>
        </w:tc>
      </w:tr>
      <w:tr w:rsidR="00A9063B" w:rsidRPr="0005668E" w:rsidTr="002C31D9">
        <w:trPr>
          <w:jc w:val="center"/>
        </w:trPr>
        <w:tc>
          <w:tcPr>
            <w:tcW w:w="895" w:type="dxa"/>
            <w:vMerge w:val="restart"/>
            <w:vAlign w:val="center"/>
          </w:tcPr>
          <w:p w:rsidR="00A9063B" w:rsidRDefault="00A9063B" w:rsidP="00A9063B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A9063B" w:rsidRPr="000B3D30" w:rsidRDefault="00A9063B" w:rsidP="00A9063B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lastRenderedPageBreak/>
              <w:t>0</w:t>
            </w:r>
            <w:r>
              <w:rPr>
                <w:b/>
                <w:szCs w:val="28"/>
                <w:lang w:val="vi-VN"/>
              </w:rPr>
              <w:t>3/01</w:t>
            </w:r>
          </w:p>
        </w:tc>
        <w:tc>
          <w:tcPr>
            <w:tcW w:w="810" w:type="dxa"/>
            <w:vAlign w:val="center"/>
          </w:tcPr>
          <w:p w:rsidR="00A9063B" w:rsidRPr="0005668E" w:rsidRDefault="00A9063B" w:rsidP="00A9063B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lastRenderedPageBreak/>
              <w:t>S</w:t>
            </w:r>
          </w:p>
        </w:tc>
        <w:tc>
          <w:tcPr>
            <w:tcW w:w="3510" w:type="dxa"/>
            <w:vAlign w:val="center"/>
          </w:tcPr>
          <w:p w:rsidR="00A9063B" w:rsidRPr="009948B3" w:rsidRDefault="00A9063B" w:rsidP="00A9063B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 w:rsidRPr="009948B3">
              <w:rPr>
                <w:szCs w:val="28"/>
                <w:lang w:val="vi-VN"/>
              </w:rPr>
              <w:t>- 8h30: Dự giờ A3, D1</w:t>
            </w:r>
          </w:p>
          <w:p w:rsidR="00A9063B" w:rsidRPr="009948B3" w:rsidRDefault="00A9063B" w:rsidP="00A9063B">
            <w:pPr>
              <w:spacing w:before="120" w:after="120"/>
              <w:ind w:firstLine="61"/>
              <w:jc w:val="both"/>
              <w:rPr>
                <w:color w:val="FF0000"/>
                <w:szCs w:val="28"/>
                <w:lang w:val="vi-VN"/>
              </w:rPr>
            </w:pPr>
            <w:r w:rsidRPr="009948B3">
              <w:rPr>
                <w:szCs w:val="28"/>
                <w:lang w:val="pt-BR"/>
              </w:rPr>
              <w:lastRenderedPageBreak/>
              <w:t xml:space="preserve">- </w:t>
            </w:r>
            <w:r w:rsidRPr="009948B3">
              <w:rPr>
                <w:szCs w:val="28"/>
                <w:lang w:val="vi-VN"/>
              </w:rPr>
              <w:t xml:space="preserve">11h00: Kiểm tra </w:t>
            </w:r>
            <w:r w:rsidRPr="009948B3">
              <w:rPr>
                <w:szCs w:val="28"/>
                <w:lang w:val="pt-BR"/>
              </w:rPr>
              <w:t>thực đơn</w:t>
            </w:r>
            <w:r w:rsidRPr="009948B3">
              <w:rPr>
                <w:szCs w:val="28"/>
                <w:lang w:val="vi-VN"/>
              </w:rPr>
              <w:t xml:space="preserve">, </w:t>
            </w:r>
            <w:r w:rsidRPr="009948B3">
              <w:rPr>
                <w:szCs w:val="28"/>
                <w:lang w:val="pt-BR"/>
              </w:rPr>
              <w:t>tính khẩu phần dự thi</w:t>
            </w:r>
            <w:r w:rsidRPr="009948B3">
              <w:rPr>
                <w:szCs w:val="28"/>
                <w:lang w:val="vi-VN"/>
              </w:rPr>
              <w:t xml:space="preserve">, </w:t>
            </w:r>
            <w:r w:rsidRPr="009948B3">
              <w:rPr>
                <w:szCs w:val="28"/>
                <w:lang w:val="pt-BR"/>
              </w:rPr>
              <w:t>hoàn tất hồ sơ dự thi</w:t>
            </w:r>
            <w:r w:rsidRPr="009948B3">
              <w:rPr>
                <w:szCs w:val="28"/>
                <w:lang w:val="vi-VN"/>
              </w:rPr>
              <w:t xml:space="preserve">, chuẩn bị bài thuyết trình món ăn, bản tự đánh giá có nhận xét của BGH, tổ chuyên môn và phụ huynh </w:t>
            </w:r>
            <w:r w:rsidRPr="009948B3">
              <w:rPr>
                <w:szCs w:val="28"/>
                <w:lang w:val="pt-BR"/>
              </w:rPr>
              <w:t>để tham gia thi “</w:t>
            </w:r>
            <w:r w:rsidRPr="009948B3">
              <w:rPr>
                <w:szCs w:val="28"/>
                <w:lang w:val="vi-VN"/>
              </w:rPr>
              <w:t>nhân viên nuôi dưỡng</w:t>
            </w:r>
            <w:r w:rsidRPr="009948B3">
              <w:rPr>
                <w:szCs w:val="28"/>
                <w:lang w:val="pt-BR"/>
              </w:rPr>
              <w:t xml:space="preserve"> giỏi cấp </w:t>
            </w:r>
            <w:r w:rsidRPr="009948B3">
              <w:rPr>
                <w:szCs w:val="28"/>
                <w:lang w:val="vi-VN"/>
              </w:rPr>
              <w:t xml:space="preserve">Quận” </w:t>
            </w:r>
            <w:r w:rsidRPr="009948B3">
              <w:rPr>
                <w:color w:val="FF0000"/>
                <w:szCs w:val="28"/>
                <w:lang w:val="vi-VN"/>
              </w:rPr>
              <w:t>(Đ/c Nhung báo cáo)</w:t>
            </w:r>
          </w:p>
          <w:p w:rsidR="00A9063B" w:rsidRPr="009948B3" w:rsidRDefault="00A9063B" w:rsidP="00A9063B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 w:rsidRPr="009948B3">
              <w:rPr>
                <w:szCs w:val="28"/>
                <w:lang w:val="pt-BR"/>
              </w:rPr>
              <w:t xml:space="preserve">- </w:t>
            </w:r>
            <w:r w:rsidRPr="009948B3">
              <w:rPr>
                <w:szCs w:val="28"/>
                <w:lang w:val="vi-VN"/>
              </w:rPr>
              <w:t xml:space="preserve">11h15: Kiểm tra </w:t>
            </w:r>
            <w:r w:rsidRPr="009948B3">
              <w:rPr>
                <w:szCs w:val="28"/>
                <w:lang w:val="pt-BR"/>
              </w:rPr>
              <w:t>hồ sơ dự thi</w:t>
            </w:r>
            <w:r w:rsidRPr="009948B3">
              <w:rPr>
                <w:szCs w:val="28"/>
                <w:lang w:val="vi-VN"/>
              </w:rPr>
              <w:t xml:space="preserve"> GV giỏi, sổ sách học liệu, giáo án, bản tự đánh giá có nhận xét của BGH, tổ chuyên môn và phụ huynh. </w:t>
            </w:r>
            <w:r w:rsidRPr="009948B3">
              <w:rPr>
                <w:color w:val="FF0000"/>
                <w:szCs w:val="28"/>
                <w:lang w:val="vi-VN"/>
              </w:rPr>
              <w:t>(Đ/c Chi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9063B" w:rsidRDefault="00A9063B" w:rsidP="00A9063B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lastRenderedPageBreak/>
              <w:t>- Kiểm tra giao nhận thực phẩm</w:t>
            </w:r>
          </w:p>
          <w:p w:rsidR="00A9063B" w:rsidRPr="00260928" w:rsidRDefault="00A9063B" w:rsidP="00A9063B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lastRenderedPageBreak/>
              <w:t>- Hoàn thiện hồ sơ thi nhân viên nuôi dưỡng giỏi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9063B" w:rsidRDefault="00A9063B" w:rsidP="00A9063B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r w:rsidRPr="00A51B1D">
              <w:rPr>
                <w:szCs w:val="28"/>
              </w:rPr>
              <w:t>Dự giờ A3, D1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9063B" w:rsidRPr="0005668E" w:rsidRDefault="00A9063B" w:rsidP="00A9063B">
            <w:pPr>
              <w:spacing w:before="120" w:after="120"/>
              <w:rPr>
                <w:szCs w:val="28"/>
              </w:rPr>
            </w:pPr>
          </w:p>
        </w:tc>
      </w:tr>
      <w:tr w:rsidR="00A9063B" w:rsidRPr="0005668E" w:rsidTr="002C31D9">
        <w:trPr>
          <w:jc w:val="center"/>
        </w:trPr>
        <w:tc>
          <w:tcPr>
            <w:tcW w:w="895" w:type="dxa"/>
            <w:vMerge/>
            <w:vAlign w:val="center"/>
          </w:tcPr>
          <w:p w:rsidR="00A9063B" w:rsidRPr="00AB7FFC" w:rsidRDefault="00A9063B" w:rsidP="00A9063B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9063B" w:rsidRPr="0005668E" w:rsidRDefault="00A9063B" w:rsidP="00A9063B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A9063B" w:rsidRPr="009948B3" w:rsidRDefault="00A9063B" w:rsidP="00A9063B">
            <w:pPr>
              <w:spacing w:before="120" w:after="120"/>
              <w:ind w:firstLine="61"/>
              <w:jc w:val="both"/>
              <w:rPr>
                <w:color w:val="FF0000"/>
                <w:szCs w:val="28"/>
                <w:lang w:val="vi-VN"/>
              </w:rPr>
            </w:pPr>
            <w:r w:rsidRPr="009948B3">
              <w:rPr>
                <w:szCs w:val="28"/>
                <w:lang w:val="vi-VN"/>
              </w:rPr>
              <w:t xml:space="preserve">- 14h00: Duyệt chứng từ chi ăn tháng 12 </w:t>
            </w:r>
            <w:r w:rsidRPr="009948B3">
              <w:rPr>
                <w:color w:val="FF0000"/>
                <w:szCs w:val="28"/>
                <w:lang w:val="vi-VN"/>
              </w:rPr>
              <w:t>(Đ/c Oanh báo cáo)</w:t>
            </w:r>
          </w:p>
          <w:p w:rsidR="00A9063B" w:rsidRPr="009948B3" w:rsidRDefault="00A9063B" w:rsidP="00A9063B">
            <w:pPr>
              <w:spacing w:before="120" w:after="120"/>
              <w:ind w:firstLine="61"/>
              <w:jc w:val="both"/>
              <w:rPr>
                <w:szCs w:val="28"/>
                <w:lang w:val="pt-BR"/>
              </w:rPr>
            </w:pPr>
            <w:r w:rsidRPr="009948B3">
              <w:rPr>
                <w:szCs w:val="28"/>
                <w:lang w:val="pt-BR"/>
              </w:rPr>
              <w:t>- 1</w:t>
            </w:r>
            <w:r w:rsidRPr="009948B3">
              <w:rPr>
                <w:szCs w:val="28"/>
                <w:lang w:val="vi-VN"/>
              </w:rPr>
              <w:t>7</w:t>
            </w:r>
            <w:r w:rsidRPr="009948B3">
              <w:rPr>
                <w:szCs w:val="28"/>
                <w:lang w:val="pt-BR"/>
              </w:rPr>
              <w:t>h00: Họp Chi bộ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9063B" w:rsidRDefault="00A9063B" w:rsidP="00A9063B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Kiểm tra các hoạt động ngoại khóa</w:t>
            </w:r>
          </w:p>
          <w:p w:rsidR="00A9063B" w:rsidRPr="0010604D" w:rsidRDefault="00A9063B" w:rsidP="00A9063B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- 17h Họp chi bộ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9063B" w:rsidRPr="004D29BA" w:rsidRDefault="00A9063B" w:rsidP="00A9063B">
            <w:pPr>
              <w:rPr>
                <w:szCs w:val="28"/>
              </w:rPr>
            </w:pPr>
            <w:r>
              <w:rPr>
                <w:szCs w:val="28"/>
              </w:rPr>
              <w:t>- Họp chi bộ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9063B" w:rsidRPr="0005668E" w:rsidRDefault="00A9063B" w:rsidP="00A9063B">
            <w:pPr>
              <w:spacing w:before="120" w:after="120"/>
              <w:rPr>
                <w:szCs w:val="28"/>
              </w:rPr>
            </w:pPr>
          </w:p>
        </w:tc>
      </w:tr>
      <w:tr w:rsidR="00A9063B" w:rsidRPr="0005668E" w:rsidTr="005B0C9E">
        <w:trPr>
          <w:jc w:val="center"/>
        </w:trPr>
        <w:tc>
          <w:tcPr>
            <w:tcW w:w="895" w:type="dxa"/>
            <w:vMerge w:val="restart"/>
            <w:vAlign w:val="center"/>
          </w:tcPr>
          <w:p w:rsidR="00A9063B" w:rsidRDefault="00A9063B" w:rsidP="00A9063B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Năm</w:t>
            </w:r>
          </w:p>
          <w:p w:rsidR="00A9063B" w:rsidRPr="0007201F" w:rsidRDefault="00A9063B" w:rsidP="00A9063B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</w:t>
            </w:r>
            <w:r>
              <w:rPr>
                <w:b/>
                <w:szCs w:val="28"/>
                <w:lang w:val="vi-VN"/>
              </w:rPr>
              <w:t>4/01</w:t>
            </w:r>
          </w:p>
        </w:tc>
        <w:tc>
          <w:tcPr>
            <w:tcW w:w="810" w:type="dxa"/>
            <w:vAlign w:val="center"/>
          </w:tcPr>
          <w:p w:rsidR="00A9063B" w:rsidRPr="0005668E" w:rsidRDefault="00A9063B" w:rsidP="00A9063B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A9063B" w:rsidRPr="009948B3" w:rsidRDefault="00A9063B" w:rsidP="00A9063B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 w:rsidRPr="009948B3">
              <w:rPr>
                <w:szCs w:val="28"/>
                <w:lang w:val="vi-VN"/>
              </w:rPr>
              <w:t>- Kiểm tra công tác chuẩn bị cho thi GVNV giỏi cấp quận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9063B" w:rsidRPr="000862B6" w:rsidRDefault="00A9063B" w:rsidP="00A9063B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- Kiểm tra các hoạt động năng khiếu dự giờ Tiếng Anh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9063B" w:rsidRPr="007400B7" w:rsidRDefault="00A9063B" w:rsidP="00A9063B">
            <w:pPr>
              <w:rPr>
                <w:szCs w:val="28"/>
              </w:rPr>
            </w:pPr>
            <w:r>
              <w:rPr>
                <w:szCs w:val="28"/>
              </w:rPr>
              <w:t>- Kiểm tra công tác chuẩn bị thi GVG các lớp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9063B" w:rsidRPr="0005668E" w:rsidRDefault="00A9063B" w:rsidP="00A9063B">
            <w:pPr>
              <w:spacing w:before="120" w:after="120"/>
              <w:rPr>
                <w:szCs w:val="28"/>
              </w:rPr>
            </w:pPr>
          </w:p>
        </w:tc>
      </w:tr>
      <w:tr w:rsidR="00A9063B" w:rsidRPr="0005668E" w:rsidTr="005B0C9E">
        <w:trPr>
          <w:jc w:val="center"/>
        </w:trPr>
        <w:tc>
          <w:tcPr>
            <w:tcW w:w="895" w:type="dxa"/>
            <w:vMerge/>
            <w:vAlign w:val="center"/>
          </w:tcPr>
          <w:p w:rsidR="00A9063B" w:rsidRPr="00AB7FFC" w:rsidRDefault="00A9063B" w:rsidP="00A9063B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9063B" w:rsidRPr="0005668E" w:rsidRDefault="00A9063B" w:rsidP="00A9063B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A9063B" w:rsidRPr="009948B3" w:rsidRDefault="00A9063B" w:rsidP="00A9063B">
            <w:pPr>
              <w:spacing w:before="120" w:after="120"/>
              <w:ind w:firstLine="61"/>
              <w:jc w:val="both"/>
              <w:rPr>
                <w:spacing w:val="-6"/>
                <w:szCs w:val="28"/>
                <w:lang w:val="vi-VN"/>
              </w:rPr>
            </w:pPr>
            <w:r w:rsidRPr="009948B3">
              <w:rPr>
                <w:spacing w:val="-6"/>
                <w:szCs w:val="28"/>
                <w:lang w:val="vi-VN"/>
              </w:rPr>
              <w:t>- Hoàn thiện Kế hoạch KTNBTH, KH 3 công khai theo hướng dẫn mới của PGD</w:t>
            </w:r>
          </w:p>
          <w:p w:rsidR="00A9063B" w:rsidRPr="009948B3" w:rsidRDefault="00A9063B" w:rsidP="00A9063B">
            <w:pPr>
              <w:spacing w:before="120" w:after="120"/>
              <w:ind w:firstLine="61"/>
              <w:jc w:val="both"/>
              <w:rPr>
                <w:color w:val="FF0000"/>
                <w:spacing w:val="-6"/>
                <w:szCs w:val="28"/>
                <w:lang w:val="vi-VN"/>
              </w:rPr>
            </w:pPr>
            <w:r w:rsidRPr="009948B3">
              <w:rPr>
                <w:spacing w:val="-6"/>
                <w:szCs w:val="28"/>
                <w:lang w:val="vi-VN"/>
              </w:rPr>
              <w:t xml:space="preserve">- Nộp báo cáo sơ kết HKI </w:t>
            </w:r>
            <w:r w:rsidRPr="009948B3">
              <w:rPr>
                <w:color w:val="FF0000"/>
                <w:spacing w:val="-6"/>
                <w:szCs w:val="28"/>
                <w:lang w:val="vi-VN"/>
              </w:rPr>
              <w:t>(Đ/c Hiền VP)</w:t>
            </w:r>
          </w:p>
          <w:p w:rsidR="00A9063B" w:rsidRPr="009948B3" w:rsidRDefault="00A9063B" w:rsidP="00A9063B">
            <w:pPr>
              <w:spacing w:before="120" w:after="120"/>
              <w:ind w:firstLine="61"/>
              <w:jc w:val="both"/>
              <w:rPr>
                <w:spacing w:val="-6"/>
                <w:szCs w:val="28"/>
                <w:lang w:val="vi-VN"/>
              </w:rPr>
            </w:pPr>
            <w:r w:rsidRPr="009948B3">
              <w:rPr>
                <w:spacing w:val="-6"/>
                <w:szCs w:val="28"/>
                <w:lang w:val="vi-VN"/>
              </w:rPr>
              <w:t xml:space="preserve">- Tổng kiểm tra VSMT toàn trường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9063B" w:rsidRPr="00960289" w:rsidRDefault="00A9063B" w:rsidP="00A9063B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- Kiểm tra tổng VSMT, trật tự nội vụ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9063B" w:rsidRDefault="00A9063B" w:rsidP="00A9063B">
            <w:pPr>
              <w:rPr>
                <w:szCs w:val="28"/>
              </w:rPr>
            </w:pPr>
            <w:r>
              <w:rPr>
                <w:szCs w:val="28"/>
              </w:rPr>
              <w:t>- Tổng kiểm tra toàn trường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9063B" w:rsidRPr="0005668E" w:rsidRDefault="00A9063B" w:rsidP="00A9063B">
            <w:pPr>
              <w:spacing w:before="120" w:after="120"/>
              <w:rPr>
                <w:szCs w:val="28"/>
              </w:rPr>
            </w:pPr>
          </w:p>
        </w:tc>
      </w:tr>
      <w:tr w:rsidR="00A9063B" w:rsidRPr="0005668E" w:rsidTr="005B0C9E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A9063B" w:rsidRDefault="00A9063B" w:rsidP="00A9063B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lastRenderedPageBreak/>
              <w:t>Sáu</w:t>
            </w:r>
          </w:p>
          <w:p w:rsidR="00A9063B" w:rsidRPr="000B3D30" w:rsidRDefault="00A9063B" w:rsidP="00A9063B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0</w:t>
            </w:r>
            <w:r>
              <w:rPr>
                <w:b/>
                <w:szCs w:val="28"/>
                <w:lang w:val="vi-VN"/>
              </w:rPr>
              <w:t>5/01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9063B" w:rsidRPr="0005668E" w:rsidRDefault="00A9063B" w:rsidP="00A9063B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A9063B" w:rsidRPr="009948B3" w:rsidRDefault="00A9063B" w:rsidP="00A9063B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 w:rsidRPr="009948B3">
              <w:rPr>
                <w:szCs w:val="28"/>
                <w:lang w:val="vi-VN"/>
              </w:rPr>
              <w:t>- Đón đoàn chấm thi GVNV giỏi cấp quận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9063B" w:rsidRDefault="00A9063B" w:rsidP="00A9063B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Đón đoàn chấm thi GVNV giỏi cấp quận</w:t>
            </w:r>
          </w:p>
          <w:p w:rsidR="00A9063B" w:rsidRPr="002F6768" w:rsidRDefault="00A9063B" w:rsidP="00A9063B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9063B" w:rsidRPr="007400B7" w:rsidRDefault="00A9063B" w:rsidP="00A9063B">
            <w:pPr>
              <w:rPr>
                <w:szCs w:val="28"/>
              </w:rPr>
            </w:pPr>
            <w:r>
              <w:rPr>
                <w:szCs w:val="28"/>
              </w:rPr>
              <w:t>- Đón đoàn chấm thi GVG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9063B" w:rsidRPr="0005668E" w:rsidRDefault="00A9063B" w:rsidP="00A9063B">
            <w:pPr>
              <w:spacing w:before="120" w:after="120"/>
              <w:rPr>
                <w:szCs w:val="28"/>
              </w:rPr>
            </w:pPr>
          </w:p>
        </w:tc>
      </w:tr>
      <w:tr w:rsidR="00A9063B" w:rsidRPr="0005668E" w:rsidTr="005B0C9E">
        <w:trPr>
          <w:trHeight w:val="77"/>
          <w:jc w:val="center"/>
        </w:trPr>
        <w:tc>
          <w:tcPr>
            <w:tcW w:w="895" w:type="dxa"/>
            <w:vMerge/>
            <w:vAlign w:val="center"/>
          </w:tcPr>
          <w:p w:rsidR="00A9063B" w:rsidRPr="00AB7FFC" w:rsidRDefault="00A9063B" w:rsidP="00A9063B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063B" w:rsidRPr="0005668E" w:rsidRDefault="00A9063B" w:rsidP="00A9063B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A9063B" w:rsidRPr="009948B3" w:rsidRDefault="00A9063B" w:rsidP="00A9063B">
            <w:pPr>
              <w:spacing w:before="120" w:after="120"/>
              <w:ind w:firstLine="61"/>
              <w:jc w:val="both"/>
              <w:rPr>
                <w:color w:val="FF0000"/>
                <w:szCs w:val="28"/>
                <w:lang w:val="vi-VN"/>
              </w:rPr>
            </w:pPr>
            <w:r w:rsidRPr="009948B3">
              <w:rPr>
                <w:szCs w:val="28"/>
                <w:lang w:val="vi-VN"/>
              </w:rPr>
              <w:t xml:space="preserve">- Duyệt Hợp đồng bảo trì trang thiết bị CNTT năm 2018 </w:t>
            </w:r>
            <w:r w:rsidRPr="009948B3">
              <w:rPr>
                <w:color w:val="FF0000"/>
                <w:szCs w:val="28"/>
                <w:lang w:val="vi-VN"/>
              </w:rPr>
              <w:t>(Đ/c Oanh báo cáo)</w:t>
            </w:r>
          </w:p>
          <w:p w:rsidR="00A9063B" w:rsidRPr="009948B3" w:rsidRDefault="00A9063B" w:rsidP="00A9063B">
            <w:pPr>
              <w:spacing w:before="120" w:after="120"/>
              <w:ind w:firstLine="61"/>
              <w:jc w:val="both"/>
              <w:rPr>
                <w:spacing w:val="-6"/>
                <w:szCs w:val="28"/>
                <w:lang w:val="vi-VN"/>
              </w:rPr>
            </w:pPr>
            <w:r w:rsidRPr="009948B3">
              <w:rPr>
                <w:spacing w:val="-6"/>
                <w:szCs w:val="28"/>
                <w:lang w:val="vi-VN"/>
              </w:rPr>
              <w:t>- 17h30: Họp HĐGD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9063B" w:rsidRPr="00F13360" w:rsidRDefault="00A9063B" w:rsidP="00A9063B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tổng VSMT,  Hoàn thiện hồ sơ kiểm kê tài sản học kỳ I, bàn giao tài sản học kỳ II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9063B" w:rsidRDefault="00A9063B" w:rsidP="00A9063B">
            <w:pPr>
              <w:rPr>
                <w:szCs w:val="28"/>
              </w:rPr>
            </w:pPr>
            <w:r>
              <w:rPr>
                <w:szCs w:val="28"/>
              </w:rPr>
              <w:t>- Họp HĐGD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9063B" w:rsidRPr="0005668E" w:rsidRDefault="00A9063B" w:rsidP="00A9063B">
            <w:pPr>
              <w:spacing w:before="120" w:after="120"/>
              <w:rPr>
                <w:szCs w:val="28"/>
              </w:rPr>
            </w:pPr>
          </w:p>
        </w:tc>
      </w:tr>
      <w:tr w:rsidR="00A9063B" w:rsidRPr="0005668E" w:rsidTr="0001415C">
        <w:trPr>
          <w:jc w:val="center"/>
        </w:trPr>
        <w:tc>
          <w:tcPr>
            <w:tcW w:w="895" w:type="dxa"/>
            <w:vMerge w:val="restart"/>
            <w:vAlign w:val="center"/>
          </w:tcPr>
          <w:p w:rsidR="00A9063B" w:rsidRPr="00041CC9" w:rsidRDefault="00A9063B" w:rsidP="00A9063B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 w:rsidRPr="00041CC9">
              <w:rPr>
                <w:b/>
                <w:szCs w:val="28"/>
                <w:lang w:val="pt-BR"/>
              </w:rPr>
              <w:t>Bảy</w:t>
            </w:r>
          </w:p>
          <w:p w:rsidR="00A9063B" w:rsidRPr="000B3D30" w:rsidRDefault="00A9063B" w:rsidP="00A9063B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0</w:t>
            </w:r>
            <w:r>
              <w:rPr>
                <w:b/>
                <w:szCs w:val="28"/>
                <w:lang w:val="vi-VN"/>
              </w:rPr>
              <w:t>6/01</w:t>
            </w:r>
          </w:p>
        </w:tc>
        <w:tc>
          <w:tcPr>
            <w:tcW w:w="810" w:type="dxa"/>
            <w:vAlign w:val="center"/>
          </w:tcPr>
          <w:p w:rsidR="00A9063B" w:rsidRPr="0005668E" w:rsidRDefault="00A9063B" w:rsidP="00A9063B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A9063B" w:rsidRPr="009948B3" w:rsidRDefault="00A9063B" w:rsidP="00A9063B">
            <w:pPr>
              <w:spacing w:before="120" w:after="120"/>
              <w:ind w:firstLine="61"/>
              <w:jc w:val="both"/>
              <w:rPr>
                <w:spacing w:val="-6"/>
                <w:szCs w:val="28"/>
                <w:lang w:val="vi-VN"/>
              </w:rPr>
            </w:pPr>
            <w:r w:rsidRPr="009948B3">
              <w:rPr>
                <w:spacing w:val="-6"/>
                <w:szCs w:val="28"/>
                <w:lang w:val="vi-VN"/>
              </w:rPr>
              <w:t>- Hoàn thiện Đề án KH phát triển trường đến năm 2020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9063B" w:rsidRDefault="00A9063B" w:rsidP="00A9063B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Học Cao học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9063B" w:rsidRDefault="00A9063B" w:rsidP="00A9063B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Trực VP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9063B" w:rsidRPr="0005668E" w:rsidRDefault="00A9063B" w:rsidP="00A9063B">
            <w:pPr>
              <w:spacing w:before="120" w:after="120"/>
              <w:rPr>
                <w:szCs w:val="28"/>
              </w:rPr>
            </w:pPr>
          </w:p>
        </w:tc>
      </w:tr>
      <w:tr w:rsidR="00A9063B" w:rsidRPr="0005668E" w:rsidTr="0001415C">
        <w:trPr>
          <w:jc w:val="center"/>
        </w:trPr>
        <w:tc>
          <w:tcPr>
            <w:tcW w:w="895" w:type="dxa"/>
            <w:vMerge/>
            <w:vAlign w:val="center"/>
          </w:tcPr>
          <w:p w:rsidR="00A9063B" w:rsidRPr="0005668E" w:rsidRDefault="00A9063B" w:rsidP="00A9063B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A9063B" w:rsidRPr="0005668E" w:rsidRDefault="00A9063B" w:rsidP="00A9063B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A9063B" w:rsidRPr="009948B3" w:rsidRDefault="00A9063B" w:rsidP="00A9063B">
            <w:pPr>
              <w:spacing w:before="120" w:after="120"/>
              <w:jc w:val="both"/>
              <w:rPr>
                <w:spacing w:val="-6"/>
                <w:szCs w:val="28"/>
                <w:lang w:val="vi-VN"/>
              </w:rPr>
            </w:pPr>
            <w:r w:rsidRPr="009948B3">
              <w:rPr>
                <w:spacing w:val="-6"/>
                <w:szCs w:val="28"/>
                <w:lang w:val="vi-VN"/>
              </w:rPr>
              <w:t>- nt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9063B" w:rsidRDefault="00A9063B" w:rsidP="00A9063B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9063B" w:rsidRDefault="00A9063B" w:rsidP="00A9063B">
            <w:pPr>
              <w:rPr>
                <w:szCs w:val="28"/>
                <w:lang w:val="pt-BR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9063B" w:rsidRPr="0005668E" w:rsidRDefault="00A9063B" w:rsidP="00A9063B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237AA"/>
    <w:multiLevelType w:val="hybridMultilevel"/>
    <w:tmpl w:val="CBA6542E"/>
    <w:lvl w:ilvl="0" w:tplc="FFBEB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C8C"/>
    <w:multiLevelType w:val="hybridMultilevel"/>
    <w:tmpl w:val="45E49F76"/>
    <w:lvl w:ilvl="0" w:tplc="F3ACA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552DF"/>
    <w:multiLevelType w:val="hybridMultilevel"/>
    <w:tmpl w:val="8876BCE6"/>
    <w:lvl w:ilvl="0" w:tplc="AFF26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0BE5"/>
    <w:multiLevelType w:val="hybridMultilevel"/>
    <w:tmpl w:val="9C921368"/>
    <w:lvl w:ilvl="0" w:tplc="20443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63577"/>
    <w:multiLevelType w:val="hybridMultilevel"/>
    <w:tmpl w:val="CAE2C484"/>
    <w:lvl w:ilvl="0" w:tplc="ECF89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322E"/>
    <w:multiLevelType w:val="hybridMultilevel"/>
    <w:tmpl w:val="80B4E6A8"/>
    <w:lvl w:ilvl="0" w:tplc="01DA6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55E82"/>
    <w:multiLevelType w:val="hybridMultilevel"/>
    <w:tmpl w:val="116E2EF4"/>
    <w:lvl w:ilvl="0" w:tplc="5B5EA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82169"/>
    <w:multiLevelType w:val="hybridMultilevel"/>
    <w:tmpl w:val="AD5627D8"/>
    <w:lvl w:ilvl="0" w:tplc="3FCC0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B0A8D"/>
    <w:multiLevelType w:val="hybridMultilevel"/>
    <w:tmpl w:val="77E28D80"/>
    <w:lvl w:ilvl="0" w:tplc="3702D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95244"/>
    <w:multiLevelType w:val="hybridMultilevel"/>
    <w:tmpl w:val="191CD05A"/>
    <w:lvl w:ilvl="0" w:tplc="F2A0A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62080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D1965"/>
    <w:rsid w:val="000E3236"/>
    <w:rsid w:val="000E63AE"/>
    <w:rsid w:val="000F0A99"/>
    <w:rsid w:val="00100764"/>
    <w:rsid w:val="00105959"/>
    <w:rsid w:val="00110535"/>
    <w:rsid w:val="00112AA5"/>
    <w:rsid w:val="0011449B"/>
    <w:rsid w:val="001148BF"/>
    <w:rsid w:val="00117489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E79E9"/>
    <w:rsid w:val="001F31FE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27BB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144B"/>
    <w:rsid w:val="00452851"/>
    <w:rsid w:val="00460D71"/>
    <w:rsid w:val="00466638"/>
    <w:rsid w:val="00467E32"/>
    <w:rsid w:val="004834CB"/>
    <w:rsid w:val="00485050"/>
    <w:rsid w:val="00490E07"/>
    <w:rsid w:val="004917E2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45F31"/>
    <w:rsid w:val="00550D3E"/>
    <w:rsid w:val="005515CF"/>
    <w:rsid w:val="0055186B"/>
    <w:rsid w:val="00554B9B"/>
    <w:rsid w:val="0055519C"/>
    <w:rsid w:val="005608A1"/>
    <w:rsid w:val="00570711"/>
    <w:rsid w:val="00577477"/>
    <w:rsid w:val="00586901"/>
    <w:rsid w:val="00586EA5"/>
    <w:rsid w:val="0058783F"/>
    <w:rsid w:val="00587909"/>
    <w:rsid w:val="0059626D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1A18"/>
    <w:rsid w:val="00623F55"/>
    <w:rsid w:val="00626F97"/>
    <w:rsid w:val="0063189A"/>
    <w:rsid w:val="00651DCB"/>
    <w:rsid w:val="006527ED"/>
    <w:rsid w:val="00652933"/>
    <w:rsid w:val="00653FB4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45A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7F409E"/>
    <w:rsid w:val="00801CA7"/>
    <w:rsid w:val="00804CE8"/>
    <w:rsid w:val="008112C9"/>
    <w:rsid w:val="00821B15"/>
    <w:rsid w:val="00823506"/>
    <w:rsid w:val="00827FDF"/>
    <w:rsid w:val="0083091A"/>
    <w:rsid w:val="00835845"/>
    <w:rsid w:val="0084741D"/>
    <w:rsid w:val="00851E2A"/>
    <w:rsid w:val="0086047E"/>
    <w:rsid w:val="00866D89"/>
    <w:rsid w:val="00870763"/>
    <w:rsid w:val="0087529F"/>
    <w:rsid w:val="00877970"/>
    <w:rsid w:val="00880F71"/>
    <w:rsid w:val="00883335"/>
    <w:rsid w:val="00883A47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E6C6F"/>
    <w:rsid w:val="008F0120"/>
    <w:rsid w:val="008F4831"/>
    <w:rsid w:val="00901D1E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2A39"/>
    <w:rsid w:val="0098466F"/>
    <w:rsid w:val="00986BB8"/>
    <w:rsid w:val="009870E9"/>
    <w:rsid w:val="00991187"/>
    <w:rsid w:val="00991DF0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38BC"/>
    <w:rsid w:val="009E6B2B"/>
    <w:rsid w:val="009F27EB"/>
    <w:rsid w:val="009F35F2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5E17"/>
    <w:rsid w:val="00A461FA"/>
    <w:rsid w:val="00A50C36"/>
    <w:rsid w:val="00A53C23"/>
    <w:rsid w:val="00A565AD"/>
    <w:rsid w:val="00A62FD7"/>
    <w:rsid w:val="00A71E24"/>
    <w:rsid w:val="00A755C0"/>
    <w:rsid w:val="00A81B68"/>
    <w:rsid w:val="00A82491"/>
    <w:rsid w:val="00A9063B"/>
    <w:rsid w:val="00A919DD"/>
    <w:rsid w:val="00A91FE4"/>
    <w:rsid w:val="00A95230"/>
    <w:rsid w:val="00AA68DF"/>
    <w:rsid w:val="00AA720A"/>
    <w:rsid w:val="00AA7325"/>
    <w:rsid w:val="00AB014C"/>
    <w:rsid w:val="00AB408D"/>
    <w:rsid w:val="00AB56CC"/>
    <w:rsid w:val="00AB7FFC"/>
    <w:rsid w:val="00AC2EF6"/>
    <w:rsid w:val="00AD2B71"/>
    <w:rsid w:val="00AD49B6"/>
    <w:rsid w:val="00AD5EC8"/>
    <w:rsid w:val="00AD6230"/>
    <w:rsid w:val="00AE14CA"/>
    <w:rsid w:val="00AE297A"/>
    <w:rsid w:val="00AE2B55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45C5"/>
    <w:rsid w:val="00B262A8"/>
    <w:rsid w:val="00B37BA4"/>
    <w:rsid w:val="00B463A1"/>
    <w:rsid w:val="00B4727A"/>
    <w:rsid w:val="00B472FA"/>
    <w:rsid w:val="00B53A98"/>
    <w:rsid w:val="00B55203"/>
    <w:rsid w:val="00B63B62"/>
    <w:rsid w:val="00B70394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25CA5"/>
    <w:rsid w:val="00C33FE6"/>
    <w:rsid w:val="00C34538"/>
    <w:rsid w:val="00C36BD8"/>
    <w:rsid w:val="00C47886"/>
    <w:rsid w:val="00C522EB"/>
    <w:rsid w:val="00C53ADF"/>
    <w:rsid w:val="00C648D0"/>
    <w:rsid w:val="00C67933"/>
    <w:rsid w:val="00C7128F"/>
    <w:rsid w:val="00C7425A"/>
    <w:rsid w:val="00C745F8"/>
    <w:rsid w:val="00C7590A"/>
    <w:rsid w:val="00C7723C"/>
    <w:rsid w:val="00C8093D"/>
    <w:rsid w:val="00C82383"/>
    <w:rsid w:val="00C876AD"/>
    <w:rsid w:val="00C9339C"/>
    <w:rsid w:val="00C93EF5"/>
    <w:rsid w:val="00C96246"/>
    <w:rsid w:val="00CA29ED"/>
    <w:rsid w:val="00CA3234"/>
    <w:rsid w:val="00CA4EC6"/>
    <w:rsid w:val="00CB3C4D"/>
    <w:rsid w:val="00CC284E"/>
    <w:rsid w:val="00CC6398"/>
    <w:rsid w:val="00CC691F"/>
    <w:rsid w:val="00CD172F"/>
    <w:rsid w:val="00CD1EBB"/>
    <w:rsid w:val="00CD3D89"/>
    <w:rsid w:val="00CE37D8"/>
    <w:rsid w:val="00CF2846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2BD2"/>
    <w:rsid w:val="00DC59CB"/>
    <w:rsid w:val="00DD1C1D"/>
    <w:rsid w:val="00DD4314"/>
    <w:rsid w:val="00DD4BE5"/>
    <w:rsid w:val="00DE26CF"/>
    <w:rsid w:val="00DE30CC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375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26935"/>
    <w:rsid w:val="00F27FEB"/>
    <w:rsid w:val="00F4457C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0248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ancuaDanhsach">
    <w:name w:val="List Paragraph"/>
    <w:basedOn w:val="Binhthng"/>
    <w:uiPriority w:val="34"/>
    <w:qFormat/>
    <w:rsid w:val="003B5D39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991187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Binhthng"/>
    <w:autoRedefine/>
    <w:rsid w:val="004917E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autoRedefine/>
    <w:rsid w:val="004917E2"/>
    <w:pPr>
      <w:pageBreakBefore/>
      <w:framePr w:wrap="around" w:vAnchor="text" w:hAnchor="margin" w:xAlign="right" w:y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noProof/>
      <w:color w:val="FFFFFF"/>
      <w:spacing w:val="20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MNDTVH CNTT</cp:lastModifiedBy>
  <cp:revision>2</cp:revision>
  <cp:lastPrinted>2016-03-26T09:33:00Z</cp:lastPrinted>
  <dcterms:created xsi:type="dcterms:W3CDTF">2018-04-02T23:04:00Z</dcterms:created>
  <dcterms:modified xsi:type="dcterms:W3CDTF">2018-04-02T23:04:00Z</dcterms:modified>
</cp:coreProperties>
</file>