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34" w:rsidRDefault="00197634" w:rsidP="004A4E3F">
      <w:pPr>
        <w:shd w:val="clear" w:color="auto" w:fill="FFFFFF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Tuyên</w:t>
      </w:r>
      <w:proofErr w:type="spellEnd"/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truyền</w:t>
      </w:r>
      <w:proofErr w:type="spellEnd"/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về</w:t>
      </w:r>
      <w:proofErr w:type="spellEnd"/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thực</w:t>
      </w:r>
      <w:proofErr w:type="spellEnd"/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phẩm</w:t>
      </w:r>
      <w:proofErr w:type="spellEnd"/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an</w:t>
      </w:r>
      <w:proofErr w:type="gramEnd"/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toàn</w:t>
      </w:r>
      <w:proofErr w:type="spellEnd"/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.</w:t>
      </w:r>
    </w:p>
    <w:p w:rsidR="004A4E3F" w:rsidRPr="004A4E3F" w:rsidRDefault="00197634" w:rsidP="009E0D97">
      <w:pPr>
        <w:shd w:val="clear" w:color="auto" w:fill="FFFFFF"/>
        <w:ind w:firstLine="72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Thực</w:t>
      </w:r>
      <w:proofErr w:type="spellEnd"/>
      <w:r w:rsidR="004A4E3F"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phẩm</w:t>
      </w:r>
      <w:proofErr w:type="spellEnd"/>
      <w:r w:rsidR="004A4E3F"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gramStart"/>
      <w:r w:rsidR="004A4E3F"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an</w:t>
      </w:r>
      <w:proofErr w:type="gramEnd"/>
      <w:r w:rsidR="004A4E3F"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toàn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 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là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những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thực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phẩm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không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tồn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dư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các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chất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hóa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học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kháng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sinh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thuốc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bảo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vệ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thực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vật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hoăc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vượt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quá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mức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cho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phép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.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Ngoài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ra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không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chứa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các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tạp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chất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cũng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như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các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chất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gây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bệnh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như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gram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vi</w:t>
      </w:r>
      <w:proofErr w:type="gram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sinh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vật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vi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khuẩn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...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Đặc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biệt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là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phải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nguồn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gốc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rõ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ràng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và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được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các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cơ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quan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về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vệ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sinh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 </w:t>
      </w:r>
      <w:proofErr w:type="gramStart"/>
      <w:r w:rsidR="009E0D97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An</w:t>
      </w:r>
      <w:proofErr w:type="gramEnd"/>
      <w:r w:rsidR="009E0D97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spellStart"/>
      <w:r w:rsidR="009E0D97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toàn</w:t>
      </w:r>
      <w:proofErr w:type="spellEnd"/>
      <w:r w:rsidR="009E0D97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spellStart"/>
      <w:r w:rsidR="009E0D97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thực</w:t>
      </w:r>
      <w:proofErr w:type="spellEnd"/>
      <w:r w:rsidR="009E0D97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spellStart"/>
      <w:r w:rsidR="009E0D97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phẩm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 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chứng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nhận</w:t>
      </w:r>
      <w:proofErr w:type="spellEnd"/>
      <w:r w:rsidR="004A4E3F"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.</w:t>
      </w:r>
    </w:p>
    <w:p w:rsidR="004A4E3F" w:rsidRPr="004A4E3F" w:rsidRDefault="004A4E3F" w:rsidP="004A4E3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4A4E3F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4A4E3F" w:rsidRPr="004A4E3F" w:rsidRDefault="004A4E3F" w:rsidP="004A4E3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bookmarkStart w:id="0" w:name="_GoBack"/>
      <w:r w:rsidRPr="004A4E3F">
        <w:rPr>
          <w:rFonts w:ascii="Arial" w:eastAsia="Times New Roman" w:hAnsi="Arial" w:cs="Arial"/>
          <w:noProof/>
          <w:color w:val="444444"/>
          <w:sz w:val="21"/>
          <w:szCs w:val="21"/>
          <w:bdr w:val="none" w:sz="0" w:space="0" w:color="auto" w:frame="1"/>
        </w:rPr>
        <w:drawing>
          <wp:inline distT="0" distB="0" distL="0" distR="0">
            <wp:extent cx="6133490" cy="3829050"/>
            <wp:effectExtent l="19050" t="0" r="610" b="0"/>
            <wp:docPr id="2" name="Picture 2" descr="Bí quyết để phân biệt thực phẩm sạch và thực phẩm bẩ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í quyết để phân biệt thực phẩm sạch và thực phẩm bẩ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868" cy="383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4E3F" w:rsidRPr="004A4E3F" w:rsidRDefault="004A4E3F" w:rsidP="004A4E3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4A4E3F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4A4E3F" w:rsidRPr="004A4E3F" w:rsidRDefault="004A4E3F" w:rsidP="004A4E3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                               </w:t>
      </w:r>
      <w:proofErr w:type="spellStart"/>
      <w:r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Một</w:t>
      </w:r>
      <w:proofErr w:type="spellEnd"/>
      <w:r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cách</w:t>
      </w:r>
      <w:proofErr w:type="spellEnd"/>
      <w:r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phân</w:t>
      </w:r>
      <w:proofErr w:type="spellEnd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biệt</w:t>
      </w:r>
      <w:proofErr w:type="spellEnd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thực</w:t>
      </w:r>
      <w:proofErr w:type="spellEnd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phẩm</w:t>
      </w:r>
      <w:proofErr w:type="spellEnd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gramStart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an</w:t>
      </w:r>
      <w:proofErr w:type="gramEnd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toàn</w:t>
      </w:r>
      <w:proofErr w:type="spellEnd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và</w:t>
      </w:r>
      <w:proofErr w:type="spellEnd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thực</w:t>
      </w:r>
      <w:proofErr w:type="spellEnd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phẩm</w:t>
      </w:r>
      <w:proofErr w:type="spellEnd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bẩn</w:t>
      </w:r>
      <w:proofErr w:type="spellEnd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là</w:t>
      </w:r>
      <w:proofErr w:type="spellEnd"/>
      <w:r w:rsidRPr="004A4E3F">
        <w:rPr>
          <w:rFonts w:ascii="Arial" w:eastAsia="Times New Roman" w:hAnsi="Arial" w:cs="Arial"/>
          <w:b/>
          <w:bCs/>
          <w:color w:val="0000CD"/>
          <w:sz w:val="21"/>
          <w:szCs w:val="21"/>
          <w:bdr w:val="none" w:sz="0" w:space="0" w:color="auto" w:frame="1"/>
        </w:rPr>
        <w:t>:</w:t>
      </w:r>
    </w:p>
    <w:p w:rsidR="004A4E3F" w:rsidRPr="004A4E3F" w:rsidRDefault="004A4E3F" w:rsidP="004A4E3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r w:rsidRPr="004A4E3F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4A4E3F" w:rsidRPr="004A4E3F" w:rsidRDefault="004A4E3F" w:rsidP="004A4E3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+ </w:t>
      </w:r>
      <w:proofErr w:type="spellStart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Đối</w:t>
      </w:r>
      <w:proofErr w:type="spellEnd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với</w:t>
      </w:r>
      <w:proofErr w:type="spellEnd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rau</w:t>
      </w:r>
      <w:proofErr w:type="spellEnd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cải</w:t>
      </w:r>
      <w:proofErr w:type="spellEnd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: </w:t>
      </w:r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Rau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xanh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là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loại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thực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phẩm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được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cho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là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khó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phân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biệt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nhất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. </w:t>
      </w:r>
      <w:proofErr w:type="spellStart"/>
      <w:proofErr w:type="gram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Bí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quyết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để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lựa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rau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củ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là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đừng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tham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những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rau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quả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to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và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đẹp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mã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.</w:t>
      </w:r>
      <w:proofErr w:type="gram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Với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những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rau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lá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non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hơn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so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với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mức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bình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thường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lá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màu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xanh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đen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thân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rau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to,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giòn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và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hấu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như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không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vết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sâu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bệnh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hại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thì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đây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là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những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thực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phẩm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được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phun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xịt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nhiều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thuốc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trừ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sâu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và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phân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bón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nhưng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không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đảm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bảo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được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thời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gian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cách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ly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an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toàn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.</w:t>
      </w:r>
    </w:p>
    <w:p w:rsidR="004A4E3F" w:rsidRPr="004A4E3F" w:rsidRDefault="004A4E3F" w:rsidP="004A4E3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4A4E3F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4A4E3F" w:rsidRPr="004A4E3F" w:rsidRDefault="004A4E3F" w:rsidP="004A4E3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+ </w:t>
      </w:r>
      <w:proofErr w:type="spellStart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Đối</w:t>
      </w:r>
      <w:proofErr w:type="spellEnd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với</w:t>
      </w:r>
      <w:proofErr w:type="spellEnd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thịt</w:t>
      </w:r>
      <w:proofErr w:type="spellEnd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heo</w:t>
      </w:r>
      <w:proofErr w:type="spellEnd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: 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Với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những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loại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thịt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chứa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các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chất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tăng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trọng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và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chất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tạo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nạc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thì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thịt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sẽ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hầu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như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không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mỡ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hoặc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lớp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mỡ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rất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mỏng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thịt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thường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màu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đỏ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sẫm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như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thịt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bò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.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Với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những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loại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thịt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chứa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hóa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chất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sẽ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gây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ra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tình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trạng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rối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loạn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quá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trình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trao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đổi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chất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nếu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sử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dụng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lâu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dài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thể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gây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ung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thư</w:t>
      </w:r>
      <w:proofErr w:type="spellEnd"/>
      <w:proofErr w:type="gram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.</w:t>
      </w:r>
    </w:p>
    <w:p w:rsidR="004A4E3F" w:rsidRPr="004A4E3F" w:rsidRDefault="004A4E3F" w:rsidP="004A4E3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4A4E3F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4A4E3F" w:rsidRPr="004A4E3F" w:rsidRDefault="004A4E3F" w:rsidP="004A4E3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+ </w:t>
      </w:r>
      <w:proofErr w:type="spellStart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Đối</w:t>
      </w:r>
      <w:proofErr w:type="spellEnd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với</w:t>
      </w:r>
      <w:proofErr w:type="spellEnd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cá</w:t>
      </w:r>
      <w:proofErr w:type="spellEnd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: 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Dấu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hiệu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để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nhận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biết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cá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chất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kháng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sinh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không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là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ở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thịt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cá.Thịt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cá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nuôi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hay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cá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tiêm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nước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thường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thịt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cá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kém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săn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chất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nhẹ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cân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dễ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bị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ươn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.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Với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những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loại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cá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đông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lạnh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bạn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nhìn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thấy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mắt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cá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lồi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ra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ngoài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mang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màu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đỏ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hồng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miệng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ngậm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kín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khi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ấn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tay</w:t>
      </w:r>
      <w:proofErr w:type="spellEnd"/>
      <w:proofErr w:type="gram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nhẹ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vào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sẽ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cảm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nhận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được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độ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săn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chắc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và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đàn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hồi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thì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đây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là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cá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tươi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.</w:t>
      </w:r>
    </w:p>
    <w:p w:rsidR="004A4E3F" w:rsidRPr="004A4E3F" w:rsidRDefault="004A4E3F" w:rsidP="004A4E3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4A4E3F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197634" w:rsidRDefault="004A4E3F" w:rsidP="0019763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</w:pPr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+ </w:t>
      </w:r>
      <w:proofErr w:type="spellStart"/>
      <w:r w:rsidRPr="009E0D97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Đối</w:t>
      </w:r>
      <w:proofErr w:type="spellEnd"/>
      <w:r w:rsidRPr="009E0D97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9E0D97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với</w:t>
      </w:r>
      <w:proofErr w:type="spellEnd"/>
      <w:r w:rsidRPr="009E0D97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9E0D97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các</w:t>
      </w:r>
      <w:proofErr w:type="spellEnd"/>
      <w:r w:rsidRPr="009E0D97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9E0D97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loại</w:t>
      </w:r>
      <w:proofErr w:type="spellEnd"/>
      <w:r w:rsidRPr="009E0D97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9E0D97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trái</w:t>
      </w:r>
      <w:proofErr w:type="spellEnd"/>
      <w:r w:rsidRPr="009E0D97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9E0D97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cây</w:t>
      </w:r>
      <w:proofErr w:type="spellEnd"/>
      <w:r w:rsidRPr="004A4E3F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</w:rPr>
        <w:t>:</w:t>
      </w:r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 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Không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nên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chọn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những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loại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trái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cây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vẻ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ngoài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quá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bóng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quá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đều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màu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và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cuống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ngả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màu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nâu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đen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 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vì</w:t>
      </w:r>
      <w:proofErr w:type="spellEnd"/>
      <w:proofErr w:type="gram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đây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thường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là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những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hoa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quả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đã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ngậm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hóa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chất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hoặc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tẩm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thuốc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để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giúp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cây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tươi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lâu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hơn</w:t>
      </w:r>
      <w:proofErr w:type="spellEnd"/>
      <w:r w:rsidRPr="004A4E3F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.  </w:t>
      </w:r>
    </w:p>
    <w:p w:rsidR="00344A26" w:rsidRPr="00197634" w:rsidRDefault="004A4E3F" w:rsidP="0019763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</w:pPr>
      <w:r w:rsidRPr="00803528">
        <w:rPr>
          <w:rFonts w:ascii="Segoe UI" w:hAnsi="Segoe UI" w:cs="Segoe UI"/>
          <w:b/>
          <w:sz w:val="23"/>
          <w:szCs w:val="23"/>
          <w:shd w:val="clear" w:color="auto" w:fill="FFFFFF"/>
        </w:rPr>
        <w:t>+</w:t>
      </w:r>
      <w:proofErr w:type="spellStart"/>
      <w:r w:rsidRPr="00803528">
        <w:rPr>
          <w:rFonts w:ascii="Arial" w:eastAsia="Times New Roman" w:hAnsi="Arial" w:cs="Arial"/>
          <w:b/>
          <w:color w:val="444444"/>
          <w:sz w:val="21"/>
          <w:szCs w:val="21"/>
          <w:bdr w:val="none" w:sz="0" w:space="0" w:color="auto" w:frame="1"/>
        </w:rPr>
        <w:t>Các</w:t>
      </w:r>
      <w:proofErr w:type="spellEnd"/>
      <w:r w:rsidRPr="00803528">
        <w:rPr>
          <w:rFonts w:ascii="Arial" w:eastAsia="Times New Roman" w:hAnsi="Arial" w:cs="Arial"/>
          <w:b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b/>
          <w:color w:val="444444"/>
          <w:sz w:val="21"/>
          <w:szCs w:val="21"/>
          <w:bdr w:val="none" w:sz="0" w:space="0" w:color="auto" w:frame="1"/>
        </w:rPr>
        <w:t>đồ</w:t>
      </w:r>
      <w:proofErr w:type="spellEnd"/>
      <w:r w:rsidRPr="00803528">
        <w:rPr>
          <w:rFonts w:ascii="Arial" w:eastAsia="Times New Roman" w:hAnsi="Arial" w:cs="Arial"/>
          <w:b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b/>
          <w:color w:val="444444"/>
          <w:sz w:val="21"/>
          <w:szCs w:val="21"/>
          <w:bdr w:val="none" w:sz="0" w:space="0" w:color="auto" w:frame="1"/>
        </w:rPr>
        <w:t>chế</w:t>
      </w:r>
      <w:proofErr w:type="spellEnd"/>
      <w:r w:rsidRPr="00803528">
        <w:rPr>
          <w:rFonts w:ascii="Arial" w:eastAsia="Times New Roman" w:hAnsi="Arial" w:cs="Arial"/>
          <w:b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b/>
          <w:color w:val="444444"/>
          <w:sz w:val="21"/>
          <w:szCs w:val="21"/>
          <w:bdr w:val="none" w:sz="0" w:space="0" w:color="auto" w:frame="1"/>
        </w:rPr>
        <w:t>biến</w:t>
      </w:r>
      <w:proofErr w:type="spellEnd"/>
      <w:r w:rsidRPr="00803528">
        <w:rPr>
          <w:rFonts w:ascii="Arial" w:eastAsia="Times New Roman" w:hAnsi="Arial" w:cs="Arial"/>
          <w:b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b/>
          <w:color w:val="444444"/>
          <w:sz w:val="21"/>
          <w:szCs w:val="21"/>
          <w:bdr w:val="none" w:sz="0" w:space="0" w:color="auto" w:frame="1"/>
        </w:rPr>
        <w:t>sẵn</w:t>
      </w:r>
      <w:proofErr w:type="spellEnd"/>
      <w:r w:rsidRPr="00803528">
        <w:rPr>
          <w:rFonts w:ascii="Arial" w:eastAsia="Times New Roman" w:hAnsi="Arial" w:cs="Arial"/>
          <w:b/>
          <w:color w:val="444444"/>
          <w:sz w:val="21"/>
          <w:szCs w:val="21"/>
          <w:bdr w:val="none" w:sz="0" w:space="0" w:color="auto" w:frame="1"/>
        </w:rPr>
        <w:t>:</w:t>
      </w:r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nhãn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mác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ghi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rõ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địa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chỉ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sản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xuất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ngày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sản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xuất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hạn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dùng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những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nơi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sản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xuất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uy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tín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nên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mua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ở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những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cửa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hàng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có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uy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tín</w:t>
      </w:r>
      <w:proofErr w:type="spellEnd"/>
      <w:r w:rsidRPr="00803528">
        <w:rPr>
          <w:rFonts w:ascii="Arial" w:eastAsia="Times New Roman" w:hAnsi="Arial" w:cs="Arial"/>
          <w:color w:val="444444"/>
          <w:sz w:val="21"/>
          <w:szCs w:val="21"/>
          <w:bdr w:val="none" w:sz="0" w:space="0" w:color="auto" w:frame="1"/>
        </w:rPr>
        <w:t>.</w:t>
      </w:r>
    </w:p>
    <w:p w:rsidR="004A4E3F" w:rsidRPr="009E0D97" w:rsidRDefault="009E0D97" w:rsidP="004A4E3F">
      <w:pPr>
        <w:ind w:left="360"/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                                                                                               </w:t>
      </w:r>
      <w:proofErr w:type="spellStart"/>
      <w:r w:rsidRPr="009E0D97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Nguyễn</w:t>
      </w:r>
      <w:proofErr w:type="spellEnd"/>
      <w:r w:rsidRPr="009E0D97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E0D97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Thanh</w:t>
      </w:r>
      <w:proofErr w:type="spellEnd"/>
      <w:r w:rsidRPr="009E0D97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E0D97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Hoa</w:t>
      </w:r>
      <w:proofErr w:type="spellEnd"/>
    </w:p>
    <w:sectPr w:rsidR="004A4E3F" w:rsidRPr="009E0D97" w:rsidSect="00197634">
      <w:pgSz w:w="11907" w:h="16840" w:code="9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EFB"/>
    <w:multiLevelType w:val="hybridMultilevel"/>
    <w:tmpl w:val="7856E212"/>
    <w:lvl w:ilvl="0" w:tplc="6156A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3F"/>
    <w:rsid w:val="00197634"/>
    <w:rsid w:val="00267447"/>
    <w:rsid w:val="00344A26"/>
    <w:rsid w:val="004A4E3F"/>
    <w:rsid w:val="00803528"/>
    <w:rsid w:val="009A05D3"/>
    <w:rsid w:val="009E0D97"/>
    <w:rsid w:val="00D10D6B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4E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4E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4E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4E3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4E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4E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4E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4E3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MrsLinh</cp:lastModifiedBy>
  <cp:revision>2</cp:revision>
  <dcterms:created xsi:type="dcterms:W3CDTF">2020-11-10T03:01:00Z</dcterms:created>
  <dcterms:modified xsi:type="dcterms:W3CDTF">2020-11-10T03:01:00Z</dcterms:modified>
</cp:coreProperties>
</file>