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D2F09" w14:textId="2E4BFE55" w:rsidR="00156A22" w:rsidRDefault="00225E04">
      <w:pPr>
        <w:rPr>
          <w:rFonts w:ascii="Helvetica" w:hAnsi="Helvetica"/>
          <w:color w:val="777777"/>
          <w:sz w:val="21"/>
          <w:szCs w:val="21"/>
          <w:shd w:val="clear" w:color="auto" w:fill="FFFFFF"/>
        </w:rPr>
      </w:pPr>
      <w:r>
        <w:rPr>
          <w:rFonts w:ascii="Helvetica" w:hAnsi="Helvetica"/>
          <w:color w:val="777777"/>
          <w:sz w:val="21"/>
          <w:szCs w:val="21"/>
          <w:shd w:val="clear" w:color="auto" w:fill="FFFFFF"/>
        </w:rPr>
        <w:t xml:space="preserve">          </w:t>
      </w:r>
      <w:r>
        <w:rPr>
          <w:rFonts w:ascii="Helvetica" w:hAnsi="Helvetica"/>
          <w:color w:val="777777"/>
          <w:sz w:val="21"/>
          <w:szCs w:val="21"/>
          <w:shd w:val="clear" w:color="auto" w:fill="FFFFFF"/>
        </w:rPr>
        <w:t xml:space="preserve">Trước tình hình dịch bệnh sốt xuất huyết (SXH) diễn biến phức tạp, gia tăng nhanh và có nguy cơ bùng phát thành dịch, để chủ động thực hiện tốt công tác phòng, chống dịch bệnh SXH </w:t>
      </w:r>
      <w:r>
        <w:rPr>
          <w:rFonts w:ascii="Helvetica" w:hAnsi="Helvetica"/>
          <w:color w:val="777777"/>
          <w:sz w:val="21"/>
          <w:szCs w:val="21"/>
          <w:shd w:val="clear" w:color="auto" w:fill="FFFFFF"/>
        </w:rPr>
        <w:t>và</w:t>
      </w:r>
      <w:r>
        <w:rPr>
          <w:rFonts w:ascii="Helvetica" w:hAnsi="Helvetica"/>
          <w:color w:val="777777"/>
          <w:sz w:val="21"/>
          <w:szCs w:val="21"/>
          <w:shd w:val="clear" w:color="auto" w:fill="FFFFFF"/>
        </w:rPr>
        <w:t xml:space="preserve"> đảm bảo sức khỏe cho học sinh</w:t>
      </w:r>
      <w:r>
        <w:rPr>
          <w:rFonts w:ascii="Helvetica" w:hAnsi="Helvetica"/>
          <w:color w:val="777777"/>
          <w:sz w:val="21"/>
          <w:szCs w:val="21"/>
          <w:shd w:val="clear" w:color="auto" w:fill="FFFFFF"/>
        </w:rPr>
        <w:t xml:space="preserve">, </w:t>
      </w:r>
      <w:r>
        <w:rPr>
          <w:rFonts w:ascii="Helvetica" w:hAnsi="Helvetica"/>
          <w:color w:val="777777"/>
          <w:sz w:val="21"/>
          <w:szCs w:val="21"/>
          <w:shd w:val="clear" w:color="auto" w:fill="FFFFFF"/>
        </w:rPr>
        <w:t>giáo viên chủ nhiệm lớp 5A4 đã tuyên truyền đến học sinh về nguyên nhân, tác hại và cách phòng chống bệnh SXH. Sau đây là 1 số hình ảnh trong buổi tuyên truyền online</w:t>
      </w:r>
      <w:r>
        <w:rPr>
          <w:rFonts w:ascii="Helvetica" w:hAnsi="Helvetica"/>
          <w:color w:val="777777"/>
          <w:sz w:val="21"/>
          <w:szCs w:val="21"/>
          <w:shd w:val="clear" w:color="auto" w:fill="FFFFFF"/>
        </w:rPr>
        <w:t>.</w:t>
      </w:r>
    </w:p>
    <w:p w14:paraId="3468C604" w14:textId="3F9ACBC2" w:rsidR="00225E04" w:rsidRDefault="00225E04" w:rsidP="00225E04">
      <w:pPr>
        <w:tabs>
          <w:tab w:val="left" w:pos="3810"/>
        </w:tabs>
        <w:rPr>
          <w:noProof/>
        </w:rPr>
      </w:pPr>
      <w:r>
        <w:tab/>
      </w:r>
      <w:r>
        <w:rPr>
          <w:noProof/>
        </w:rPr>
        <w:drawing>
          <wp:inline distT="0" distB="0" distL="0" distR="0" wp14:anchorId="1E9508D6" wp14:editId="0E2F173A">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14:paraId="3087BA74" w14:textId="0F83D619" w:rsidR="00225E04" w:rsidRDefault="00225E04" w:rsidP="00225E04">
      <w:pPr>
        <w:tabs>
          <w:tab w:val="left" w:pos="3810"/>
        </w:tabs>
      </w:pPr>
      <w:r>
        <w:tab/>
      </w:r>
    </w:p>
    <w:p w14:paraId="4FB9325B" w14:textId="60322F97" w:rsidR="00225E04" w:rsidRDefault="00225E04" w:rsidP="00225E04">
      <w:pPr>
        <w:tabs>
          <w:tab w:val="left" w:pos="3810"/>
        </w:tabs>
        <w:jc w:val="center"/>
        <w:rPr>
          <w:noProof/>
        </w:rPr>
      </w:pPr>
      <w:r>
        <w:rPr>
          <w:noProof/>
        </w:rPr>
        <w:t xml:space="preserve"> </w:t>
      </w:r>
      <w:r>
        <w:rPr>
          <w:noProof/>
        </w:rPr>
        <w:drawing>
          <wp:inline distT="0" distB="0" distL="0" distR="0" wp14:anchorId="45601DE9" wp14:editId="553C985B">
            <wp:extent cx="5760720" cy="2790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790825"/>
                    </a:xfrm>
                    <a:prstGeom prst="rect">
                      <a:avLst/>
                    </a:prstGeom>
                  </pic:spPr>
                </pic:pic>
              </a:graphicData>
            </a:graphic>
          </wp:inline>
        </w:drawing>
      </w:r>
    </w:p>
    <w:p w14:paraId="60D895CB" w14:textId="301F602E" w:rsidR="00225E04" w:rsidRPr="00225E04" w:rsidRDefault="00225E04" w:rsidP="00225E04"/>
    <w:p w14:paraId="3EB99B67" w14:textId="718B9E53" w:rsidR="00225E04" w:rsidRDefault="00225E04" w:rsidP="00225E04">
      <w:pPr>
        <w:rPr>
          <w:noProof/>
        </w:rPr>
      </w:pPr>
    </w:p>
    <w:p w14:paraId="1445C32D" w14:textId="0058A24E" w:rsidR="00225E04" w:rsidRDefault="00225E04" w:rsidP="00225E04">
      <w:pPr>
        <w:tabs>
          <w:tab w:val="left" w:pos="3690"/>
        </w:tabs>
        <w:rPr>
          <w:noProof/>
        </w:rPr>
      </w:pPr>
      <w:r>
        <w:rPr>
          <w:noProof/>
        </w:rPr>
        <w:lastRenderedPageBreak/>
        <w:drawing>
          <wp:inline distT="0" distB="0" distL="0" distR="0" wp14:anchorId="2991CBF5" wp14:editId="1C8CBF8A">
            <wp:extent cx="5819775" cy="2486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19775" cy="2486025"/>
                    </a:xfrm>
                    <a:prstGeom prst="rect">
                      <a:avLst/>
                    </a:prstGeom>
                  </pic:spPr>
                </pic:pic>
              </a:graphicData>
            </a:graphic>
          </wp:inline>
        </w:drawing>
      </w:r>
    </w:p>
    <w:p w14:paraId="635733C5" w14:textId="330B2513" w:rsidR="00225E04" w:rsidRPr="00225E04" w:rsidRDefault="00225E04" w:rsidP="00225E04"/>
    <w:p w14:paraId="4D9A1009" w14:textId="2A6603B6" w:rsidR="00225E04" w:rsidRDefault="00225E04" w:rsidP="00225E04">
      <w:pPr>
        <w:rPr>
          <w:noProof/>
        </w:rPr>
      </w:pPr>
    </w:p>
    <w:p w14:paraId="26A919D0" w14:textId="404FF8FC" w:rsidR="00225E04" w:rsidRPr="00225E04" w:rsidRDefault="00225E04" w:rsidP="00225E04">
      <w:pPr>
        <w:jc w:val="center"/>
      </w:pPr>
      <w:r>
        <w:rPr>
          <w:noProof/>
        </w:rPr>
        <w:drawing>
          <wp:inline distT="0" distB="0" distL="0" distR="0" wp14:anchorId="570FACC5" wp14:editId="31C17A17">
            <wp:extent cx="5760720" cy="2362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362835"/>
                    </a:xfrm>
                    <a:prstGeom prst="rect">
                      <a:avLst/>
                    </a:prstGeom>
                  </pic:spPr>
                </pic:pic>
              </a:graphicData>
            </a:graphic>
          </wp:inline>
        </w:drawing>
      </w:r>
    </w:p>
    <w:sectPr w:rsidR="00225E04" w:rsidRPr="00225E04" w:rsidSect="00717BE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E04"/>
    <w:rsid w:val="00156A22"/>
    <w:rsid w:val="00225E04"/>
    <w:rsid w:val="00717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892F4"/>
  <w15:chartTrackingRefBased/>
  <w15:docId w15:val="{4D8B5637-4D5C-4174-B1C2-5271A1AA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60</Words>
  <Characters>348</Characters>
  <Application>Microsoft Office Word</Application>
  <DocSecurity>0</DocSecurity>
  <Lines>2</Lines>
  <Paragraphs>1</Paragraphs>
  <ScaleCrop>false</ScaleCrop>
  <Company/>
  <LinksUpToDate>false</LinksUpToDate>
  <CharactersWithSpaces>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2022-02-22T10:08:00Z</dcterms:created>
  <dcterms:modified xsi:type="dcterms:W3CDTF">2022-02-22T10:13:00Z</dcterms:modified>
</cp:coreProperties>
</file>