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B8" w:rsidRPr="00737FD7" w:rsidRDefault="009325B8" w:rsidP="009325B8">
      <w:pPr>
        <w:spacing w:before="0" w:after="0" w:line="240" w:lineRule="auto"/>
        <w:contextualSpacing/>
        <w:rPr>
          <w:b/>
          <w:i/>
          <w:szCs w:val="26"/>
        </w:rPr>
      </w:pPr>
      <w:r w:rsidRPr="00737FD7">
        <w:rPr>
          <w:b/>
          <w:i/>
          <w:szCs w:val="26"/>
        </w:rPr>
        <w:t>Ngày soạn:</w:t>
      </w:r>
      <w:r w:rsidRPr="00737FD7">
        <w:rPr>
          <w:b/>
          <w:i/>
          <w:szCs w:val="26"/>
          <w:lang w:val="vi-VN"/>
        </w:rPr>
        <w:t xml:space="preserve"> .../.../20</w:t>
      </w:r>
      <w:r w:rsidRPr="00737FD7">
        <w:rPr>
          <w:b/>
          <w:i/>
          <w:szCs w:val="26"/>
        </w:rPr>
        <w:t xml:space="preserve">                            Ngày dạy: </w:t>
      </w:r>
      <w:r w:rsidRPr="00737FD7">
        <w:rPr>
          <w:b/>
          <w:i/>
          <w:szCs w:val="26"/>
          <w:lang w:val="vi-VN"/>
        </w:rPr>
        <w:t>.../.../20</w:t>
      </w:r>
    </w:p>
    <w:p w:rsidR="009325B8" w:rsidRPr="00737FD7" w:rsidRDefault="009325B8" w:rsidP="009325B8">
      <w:pPr>
        <w:spacing w:before="0" w:after="0" w:line="240" w:lineRule="auto"/>
        <w:contextualSpacing/>
        <w:rPr>
          <w:b/>
          <w:szCs w:val="26"/>
        </w:rPr>
      </w:pPr>
      <w:r w:rsidRPr="00737FD7">
        <w:rPr>
          <w:b/>
          <w:szCs w:val="26"/>
        </w:rPr>
        <w:t>Tiết 18:</w:t>
      </w:r>
    </w:p>
    <w:p w:rsidR="009325B8" w:rsidRPr="00737FD7" w:rsidRDefault="009325B8" w:rsidP="009325B8">
      <w:pPr>
        <w:spacing w:before="0" w:after="0" w:line="240" w:lineRule="auto"/>
        <w:contextualSpacing/>
        <w:jc w:val="center"/>
        <w:rPr>
          <w:b/>
          <w:szCs w:val="26"/>
        </w:rPr>
      </w:pPr>
      <w:r w:rsidRPr="00737FD7">
        <w:rPr>
          <w:b/>
          <w:szCs w:val="26"/>
        </w:rPr>
        <w:t>CÁCH DẪN TRỰC TIẾP VÀ CÁCH DẪN GIÁN TIẾP</w:t>
      </w:r>
    </w:p>
    <w:p w:rsidR="009325B8" w:rsidRPr="00737FD7" w:rsidRDefault="009325B8" w:rsidP="009325B8">
      <w:pPr>
        <w:spacing w:before="0" w:after="0" w:line="240" w:lineRule="auto"/>
        <w:contextualSpacing/>
        <w:jc w:val="both"/>
        <w:rPr>
          <w:b/>
          <w:szCs w:val="26"/>
        </w:rPr>
      </w:pPr>
      <w:r w:rsidRPr="00737FD7">
        <w:rPr>
          <w:b/>
          <w:szCs w:val="26"/>
        </w:rPr>
        <w:t>I. MỤC TIÊU CẦN ĐẠT</w:t>
      </w:r>
    </w:p>
    <w:p w:rsidR="009325B8" w:rsidRPr="00737FD7" w:rsidRDefault="009325B8" w:rsidP="009325B8">
      <w:pPr>
        <w:spacing w:before="0" w:after="0" w:line="240" w:lineRule="auto"/>
        <w:ind w:firstLine="360"/>
        <w:contextualSpacing/>
        <w:jc w:val="both"/>
        <w:rPr>
          <w:b/>
          <w:i/>
          <w:szCs w:val="26"/>
        </w:rPr>
      </w:pPr>
      <w:r w:rsidRPr="00737FD7">
        <w:rPr>
          <w:b/>
          <w:i/>
          <w:szCs w:val="26"/>
        </w:rPr>
        <w:t>1.Kiến thức:</w:t>
      </w:r>
    </w:p>
    <w:p w:rsidR="009325B8" w:rsidRPr="00737FD7" w:rsidRDefault="009325B8" w:rsidP="009325B8">
      <w:pPr>
        <w:spacing w:before="0" w:after="0" w:line="240" w:lineRule="auto"/>
        <w:ind w:firstLine="360"/>
        <w:contextualSpacing/>
        <w:jc w:val="both"/>
        <w:rPr>
          <w:szCs w:val="26"/>
        </w:rPr>
      </w:pPr>
      <w:r w:rsidRPr="00737FD7">
        <w:rPr>
          <w:szCs w:val="26"/>
        </w:rPr>
        <w:t xml:space="preserve">- Nắm </w:t>
      </w:r>
      <w:r w:rsidRPr="00737FD7">
        <w:rPr>
          <w:rFonts w:hint="eastAsia"/>
          <w:szCs w:val="26"/>
        </w:rPr>
        <w:t>đư</w:t>
      </w:r>
      <w:r w:rsidRPr="00737FD7">
        <w:rPr>
          <w:szCs w:val="26"/>
        </w:rPr>
        <w:t>ợc cách dân trực tiếp và cách dẫn gián tiếp trong viết v</w:t>
      </w:r>
      <w:r w:rsidRPr="00737FD7">
        <w:rPr>
          <w:rFonts w:hint="eastAsia"/>
          <w:szCs w:val="26"/>
        </w:rPr>
        <w:t>ă</w:t>
      </w:r>
      <w:r w:rsidRPr="00737FD7">
        <w:rPr>
          <w:szCs w:val="26"/>
        </w:rPr>
        <w:t>n.</w:t>
      </w:r>
    </w:p>
    <w:p w:rsidR="009325B8" w:rsidRPr="00737FD7" w:rsidRDefault="009325B8" w:rsidP="009325B8">
      <w:pPr>
        <w:spacing w:before="0" w:after="0" w:line="240" w:lineRule="auto"/>
        <w:ind w:firstLine="360"/>
        <w:contextualSpacing/>
        <w:jc w:val="both"/>
        <w:rPr>
          <w:i/>
          <w:szCs w:val="26"/>
        </w:rPr>
      </w:pPr>
      <w:r w:rsidRPr="00737FD7">
        <w:rPr>
          <w:b/>
          <w:i/>
          <w:szCs w:val="26"/>
        </w:rPr>
        <w:t>2. Kỹ n</w:t>
      </w:r>
      <w:r w:rsidRPr="00737FD7">
        <w:rPr>
          <w:rFonts w:hint="eastAsia"/>
          <w:b/>
          <w:i/>
          <w:szCs w:val="26"/>
        </w:rPr>
        <w:t>ă</w:t>
      </w:r>
      <w:r w:rsidRPr="00737FD7">
        <w:rPr>
          <w:b/>
          <w:i/>
          <w:szCs w:val="26"/>
        </w:rPr>
        <w:t>ng:</w:t>
      </w:r>
      <w:r w:rsidRPr="00737FD7">
        <w:rPr>
          <w:i/>
          <w:szCs w:val="26"/>
        </w:rPr>
        <w:t xml:space="preserve"> </w:t>
      </w:r>
    </w:p>
    <w:p w:rsidR="009325B8" w:rsidRPr="00737FD7" w:rsidRDefault="009325B8" w:rsidP="009325B8">
      <w:pPr>
        <w:spacing w:before="0" w:after="0" w:line="240" w:lineRule="auto"/>
        <w:ind w:firstLine="360"/>
        <w:contextualSpacing/>
        <w:jc w:val="both"/>
        <w:rPr>
          <w:szCs w:val="26"/>
        </w:rPr>
      </w:pPr>
      <w:r w:rsidRPr="00737FD7">
        <w:rPr>
          <w:b/>
          <w:szCs w:val="26"/>
        </w:rPr>
        <w:t xml:space="preserve">- </w:t>
      </w:r>
      <w:r w:rsidRPr="00737FD7">
        <w:rPr>
          <w:szCs w:val="26"/>
        </w:rPr>
        <w:t>Biết vận dụng cách dẫn trực tiếp và cách dẫn gián tiếp trong viết văn và trong đời sống.</w:t>
      </w:r>
    </w:p>
    <w:p w:rsidR="009325B8" w:rsidRPr="00737FD7" w:rsidRDefault="009325B8" w:rsidP="009325B8">
      <w:pPr>
        <w:spacing w:before="0" w:after="0" w:line="240" w:lineRule="auto"/>
        <w:ind w:firstLine="360"/>
        <w:contextualSpacing/>
        <w:jc w:val="both"/>
        <w:rPr>
          <w:szCs w:val="26"/>
        </w:rPr>
      </w:pPr>
      <w:r w:rsidRPr="00737FD7">
        <w:rPr>
          <w:b/>
          <w:i/>
          <w:szCs w:val="26"/>
        </w:rPr>
        <w:t xml:space="preserve">3. Thái </w:t>
      </w:r>
      <w:r w:rsidRPr="00737FD7">
        <w:rPr>
          <w:rFonts w:hint="eastAsia"/>
          <w:b/>
          <w:i/>
          <w:szCs w:val="26"/>
        </w:rPr>
        <w:t>đ</w:t>
      </w:r>
      <w:r w:rsidRPr="00737FD7">
        <w:rPr>
          <w:b/>
          <w:i/>
          <w:szCs w:val="26"/>
        </w:rPr>
        <w:t>ộ:</w:t>
      </w:r>
      <w:r w:rsidRPr="00737FD7">
        <w:rPr>
          <w:b/>
          <w:szCs w:val="26"/>
        </w:rPr>
        <w:t xml:space="preserve"> </w:t>
      </w:r>
      <w:r w:rsidRPr="00737FD7">
        <w:rPr>
          <w:szCs w:val="26"/>
        </w:rPr>
        <w:t xml:space="preserve">Giáo dục thái </w:t>
      </w:r>
      <w:r w:rsidRPr="00737FD7">
        <w:rPr>
          <w:rFonts w:hint="eastAsia"/>
          <w:szCs w:val="26"/>
        </w:rPr>
        <w:t>đ</w:t>
      </w:r>
      <w:r w:rsidRPr="00737FD7">
        <w:rPr>
          <w:szCs w:val="26"/>
        </w:rPr>
        <w:t>ộ ham tìm hiểu, học hỏi.</w:t>
      </w:r>
    </w:p>
    <w:p w:rsidR="009325B8" w:rsidRPr="00737FD7" w:rsidRDefault="009325B8" w:rsidP="009325B8">
      <w:pPr>
        <w:spacing w:before="0" w:after="0" w:line="240" w:lineRule="auto"/>
        <w:ind w:firstLine="547"/>
        <w:contextualSpacing/>
        <w:jc w:val="both"/>
        <w:rPr>
          <w:szCs w:val="26"/>
        </w:rPr>
      </w:pPr>
      <w:r w:rsidRPr="00737FD7">
        <w:rPr>
          <w:b/>
          <w:szCs w:val="26"/>
        </w:rPr>
        <w:t xml:space="preserve">4. Năng lực: </w:t>
      </w:r>
    </w:p>
    <w:p w:rsidR="009325B8" w:rsidRPr="00737FD7" w:rsidRDefault="009325B8" w:rsidP="009325B8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737FD7">
        <w:rPr>
          <w:b/>
          <w:sz w:val="26"/>
          <w:szCs w:val="26"/>
        </w:rPr>
        <w:t xml:space="preserve">- Năng lực chung: </w:t>
      </w:r>
      <w:r w:rsidRPr="00737FD7">
        <w:rPr>
          <w:sz w:val="26"/>
          <w:szCs w:val="26"/>
        </w:rPr>
        <w:t>Năng lực tự học</w:t>
      </w:r>
      <w:r w:rsidRPr="00737FD7">
        <w:rPr>
          <w:b/>
          <w:sz w:val="26"/>
          <w:szCs w:val="26"/>
        </w:rPr>
        <w:t xml:space="preserve">; </w:t>
      </w:r>
      <w:r w:rsidRPr="00737FD7">
        <w:rPr>
          <w:sz w:val="26"/>
          <w:szCs w:val="26"/>
        </w:rPr>
        <w:t>Năng lực tự giải quyết vấn đề và sáng tạo; Năng lực thẩm mỹ; Năng lực thể chất; Năng lực giao tiếp; Năng lực hợp tác; Năng lực công nghệ thông tin và truyền thong.</w:t>
      </w:r>
    </w:p>
    <w:p w:rsidR="009325B8" w:rsidRPr="00737FD7" w:rsidRDefault="009325B8" w:rsidP="009325B8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737FD7">
        <w:rPr>
          <w:b/>
          <w:sz w:val="26"/>
          <w:szCs w:val="26"/>
        </w:rPr>
        <w:t xml:space="preserve">- Năng lực riêng: </w:t>
      </w:r>
      <w:r w:rsidRPr="00737FD7">
        <w:rPr>
          <w:sz w:val="26"/>
          <w:szCs w:val="26"/>
        </w:rPr>
        <w:t>Năng lực ngôn ngữ, năng lực thuyết trình, năng lực đọc – hiểu văn bản.</w:t>
      </w:r>
    </w:p>
    <w:p w:rsidR="009325B8" w:rsidRPr="00737FD7" w:rsidRDefault="009325B8" w:rsidP="009325B8">
      <w:pPr>
        <w:spacing w:before="0" w:after="0" w:line="240" w:lineRule="auto"/>
        <w:contextualSpacing/>
        <w:jc w:val="both"/>
        <w:rPr>
          <w:b/>
          <w:szCs w:val="26"/>
        </w:rPr>
      </w:pPr>
      <w:r w:rsidRPr="00737FD7">
        <w:rPr>
          <w:b/>
          <w:szCs w:val="26"/>
        </w:rPr>
        <w:t>II. CHUẨN BỊ:</w:t>
      </w:r>
    </w:p>
    <w:p w:rsidR="009325B8" w:rsidRPr="00737FD7" w:rsidRDefault="009325B8" w:rsidP="009325B8">
      <w:pPr>
        <w:spacing w:before="0" w:after="0" w:line="240" w:lineRule="auto"/>
        <w:ind w:firstLine="547"/>
        <w:contextualSpacing/>
        <w:jc w:val="both"/>
        <w:rPr>
          <w:szCs w:val="26"/>
        </w:rPr>
      </w:pPr>
      <w:r w:rsidRPr="00737FD7">
        <w:rPr>
          <w:b/>
          <w:szCs w:val="26"/>
        </w:rPr>
        <w:t>1. Giáo viên:</w:t>
      </w:r>
      <w:r w:rsidRPr="00737FD7">
        <w:rPr>
          <w:szCs w:val="26"/>
        </w:rPr>
        <w:t xml:space="preserve"> Đọc nghiên cứu tài liệu + soạn bài.</w:t>
      </w:r>
    </w:p>
    <w:p w:rsidR="009325B8" w:rsidRPr="00737FD7" w:rsidRDefault="009325B8" w:rsidP="009325B8">
      <w:pPr>
        <w:spacing w:before="0" w:after="0" w:line="240" w:lineRule="auto"/>
        <w:ind w:firstLine="547"/>
        <w:contextualSpacing/>
        <w:jc w:val="both"/>
        <w:rPr>
          <w:szCs w:val="26"/>
        </w:rPr>
      </w:pPr>
      <w:r w:rsidRPr="00737FD7">
        <w:rPr>
          <w:b/>
          <w:szCs w:val="26"/>
        </w:rPr>
        <w:t>2. Học sinh:</w:t>
      </w:r>
      <w:r w:rsidRPr="00737FD7">
        <w:rPr>
          <w:szCs w:val="26"/>
        </w:rPr>
        <w:t xml:space="preserve"> Đọc và trả lời câu hỏi ở sgk.</w:t>
      </w:r>
    </w:p>
    <w:p w:rsidR="009325B8" w:rsidRPr="00737FD7" w:rsidRDefault="009325B8" w:rsidP="009325B8">
      <w:pPr>
        <w:spacing w:before="0" w:after="0" w:line="240" w:lineRule="auto"/>
        <w:contextualSpacing/>
        <w:jc w:val="both"/>
        <w:rPr>
          <w:b/>
          <w:szCs w:val="26"/>
        </w:rPr>
      </w:pPr>
      <w:r w:rsidRPr="00737FD7">
        <w:rPr>
          <w:b/>
          <w:szCs w:val="26"/>
        </w:rPr>
        <w:t>II. TIẾN TRÌNH DẠY HỌC</w:t>
      </w:r>
    </w:p>
    <w:p w:rsidR="009325B8" w:rsidRPr="00737FD7" w:rsidRDefault="009325B8" w:rsidP="009325B8">
      <w:pPr>
        <w:spacing w:before="0" w:after="0" w:line="240" w:lineRule="auto"/>
        <w:ind w:firstLine="547"/>
        <w:contextualSpacing/>
        <w:jc w:val="both"/>
        <w:rPr>
          <w:b/>
          <w:szCs w:val="26"/>
        </w:rPr>
      </w:pPr>
      <w:r w:rsidRPr="00737FD7">
        <w:rPr>
          <w:b/>
          <w:szCs w:val="26"/>
        </w:rPr>
        <w:t>1. Ổn định tổ chức: (1’)</w:t>
      </w:r>
    </w:p>
    <w:p w:rsidR="009325B8" w:rsidRPr="00737FD7" w:rsidRDefault="009325B8" w:rsidP="009325B8">
      <w:pPr>
        <w:spacing w:before="0" w:after="0" w:line="240" w:lineRule="auto"/>
        <w:ind w:firstLine="547"/>
        <w:contextualSpacing/>
        <w:jc w:val="both"/>
        <w:rPr>
          <w:b/>
          <w:szCs w:val="26"/>
        </w:rPr>
      </w:pPr>
      <w:r w:rsidRPr="00737FD7">
        <w:rPr>
          <w:b/>
          <w:szCs w:val="26"/>
        </w:rPr>
        <w:t xml:space="preserve">2. Kiểm tra bài cũ: </w:t>
      </w:r>
      <w:r w:rsidRPr="00737FD7">
        <w:rPr>
          <w:szCs w:val="26"/>
        </w:rPr>
        <w:t>Lồng ghép trong dạy bài mới</w:t>
      </w:r>
    </w:p>
    <w:p w:rsidR="009325B8" w:rsidRPr="00737FD7" w:rsidRDefault="009325B8" w:rsidP="009325B8">
      <w:pPr>
        <w:spacing w:before="0" w:after="0" w:line="240" w:lineRule="auto"/>
        <w:ind w:firstLine="547"/>
        <w:contextualSpacing/>
        <w:jc w:val="both"/>
        <w:rPr>
          <w:b/>
          <w:szCs w:val="26"/>
        </w:rPr>
      </w:pPr>
      <w:r w:rsidRPr="00737FD7">
        <w:rPr>
          <w:b/>
          <w:szCs w:val="26"/>
        </w:rPr>
        <w:t>3. Bài mới</w:t>
      </w:r>
    </w:p>
    <w:tbl>
      <w:tblPr>
        <w:tblW w:w="9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3"/>
        <w:gridCol w:w="4605"/>
      </w:tblGrid>
      <w:tr w:rsidR="009325B8" w:rsidRPr="00737FD7" w:rsidTr="0088471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center"/>
              <w:rPr>
                <w:b/>
                <w:szCs w:val="26"/>
                <w:lang w:val="vi-VN"/>
              </w:rPr>
            </w:pPr>
            <w:r w:rsidRPr="00737FD7">
              <w:rPr>
                <w:b/>
                <w:szCs w:val="26"/>
                <w:lang w:val="vi-VN"/>
              </w:rPr>
              <w:t xml:space="preserve">Hoạt động của GV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center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Hoạt động của học sinh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center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Ghi bảng</w:t>
            </w:r>
          </w:p>
        </w:tc>
      </w:tr>
      <w:tr w:rsidR="009325B8" w:rsidRPr="00737FD7" w:rsidTr="00884711">
        <w:trPr>
          <w:trHeight w:val="240"/>
        </w:trPr>
        <w:tc>
          <w:tcPr>
            <w:tcW w:w="985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center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A. HOẠT ĐỘNG KHỞI ĐỘNG (3’)</w:t>
            </w:r>
          </w:p>
        </w:tc>
      </w:tr>
      <w:tr w:rsidR="009325B8" w:rsidRPr="00737FD7" w:rsidTr="00884711">
        <w:trPr>
          <w:trHeight w:val="360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rPr>
                <w:szCs w:val="26"/>
              </w:rPr>
            </w:pPr>
            <w:r w:rsidRPr="00737FD7">
              <w:rPr>
                <w:szCs w:val="26"/>
              </w:rPr>
              <w:t>GV  tổ chức cho học sinh các tổ thi đọc thơ</w:t>
            </w:r>
          </w:p>
          <w:p w:rsidR="009325B8" w:rsidRPr="00737FD7" w:rsidRDefault="009325B8" w:rsidP="00884711">
            <w:pPr>
              <w:spacing w:before="0" w:after="0" w:line="240" w:lineRule="auto"/>
              <w:contextualSpacing/>
              <w:rPr>
                <w:szCs w:val="26"/>
              </w:rPr>
            </w:pPr>
            <w:r w:rsidRPr="00737FD7">
              <w:rPr>
                <w:szCs w:val="26"/>
              </w:rPr>
              <w:t>GV Giới thiệu vào bài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rPr>
                <w:szCs w:val="26"/>
              </w:rPr>
            </w:pPr>
            <w:r w:rsidRPr="00737FD7">
              <w:rPr>
                <w:szCs w:val="26"/>
              </w:rPr>
              <w:t>HS đọc thơ theo yêu cầu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rPr>
                <w:b/>
                <w:szCs w:val="26"/>
              </w:rPr>
            </w:pPr>
          </w:p>
        </w:tc>
      </w:tr>
      <w:tr w:rsidR="009325B8" w:rsidRPr="00737FD7" w:rsidTr="00884711">
        <w:trPr>
          <w:trHeight w:val="380"/>
        </w:trPr>
        <w:tc>
          <w:tcPr>
            <w:tcW w:w="98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center"/>
              <w:rPr>
                <w:b/>
                <w:i/>
                <w:szCs w:val="26"/>
              </w:rPr>
            </w:pPr>
            <w:r w:rsidRPr="00737FD7">
              <w:rPr>
                <w:b/>
                <w:szCs w:val="26"/>
              </w:rPr>
              <w:t>B. HOẠT ĐỘNG HÌNH THÀNH KIẾN THỨC (20’)</w:t>
            </w:r>
          </w:p>
        </w:tc>
      </w:tr>
      <w:tr w:rsidR="009325B8" w:rsidRPr="00737FD7" w:rsidTr="00884711">
        <w:trPr>
          <w:trHeight w:val="800"/>
        </w:trPr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H</w:t>
            </w:r>
            <w:r w:rsidRPr="00737FD7">
              <w:rPr>
                <w:rFonts w:hint="eastAsia"/>
                <w:b/>
                <w:szCs w:val="26"/>
              </w:rPr>
              <w:t>Đ</w:t>
            </w:r>
            <w:r w:rsidRPr="00737FD7">
              <w:rPr>
                <w:b/>
                <w:szCs w:val="26"/>
              </w:rPr>
              <w:t>1. Tìm hiểu cách dẫn trực tiếp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b/>
                <w:szCs w:val="26"/>
              </w:rPr>
              <w:t>I. Cách dẫn trực tiếp</w:t>
            </w:r>
            <w:r w:rsidRPr="00737FD7">
              <w:rPr>
                <w:b/>
                <w:i/>
                <w:szCs w:val="26"/>
              </w:rPr>
              <w:t xml:space="preserve"> </w:t>
            </w: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  <w:r w:rsidRPr="00737FD7">
              <w:rPr>
                <w:b/>
                <w:i/>
                <w:szCs w:val="26"/>
              </w:rPr>
              <w:t>1. Ví dụ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Gọi học sinh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ọc ví dụ ở sgk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b/>
                <w:i/>
                <w:szCs w:val="26"/>
              </w:rPr>
              <w:t xml:space="preserve">HS đọc 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b/>
                <w:i/>
                <w:szCs w:val="26"/>
              </w:rPr>
              <w:t>2. Nhận xét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Trong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oạn trích (a) bộ phận in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ậm là lời nói hay ý nghĩ của nhân vật?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HS trả lời 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 Lời nói của nhân vật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Nó </w:t>
            </w:r>
            <w:r w:rsidRPr="00737FD7">
              <w:rPr>
                <w:rFonts w:hint="eastAsia"/>
                <w:szCs w:val="26"/>
              </w:rPr>
              <w:t>đư</w:t>
            </w:r>
            <w:r w:rsidRPr="00737FD7">
              <w:rPr>
                <w:szCs w:val="26"/>
              </w:rPr>
              <w:t>ợc ng</w:t>
            </w:r>
            <w:r w:rsidRPr="00737FD7">
              <w:rPr>
                <w:rFonts w:hint="eastAsia"/>
                <w:szCs w:val="26"/>
              </w:rPr>
              <w:t>ă</w:t>
            </w:r>
            <w:r w:rsidRPr="00737FD7">
              <w:rPr>
                <w:szCs w:val="26"/>
              </w:rPr>
              <w:t xml:space="preserve">n với bộ phận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ứng tr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>ớc bằng dấu gì?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 Dấu hai chấm và dấu ngoặc kép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Trong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oạn trích (b) là lời nói hay ý nghĩ?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szCs w:val="26"/>
              </w:rPr>
              <w:t>HS trả lời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pacing w:val="-10"/>
                <w:szCs w:val="26"/>
              </w:rPr>
            </w:pPr>
            <w:r w:rsidRPr="00737FD7">
              <w:rPr>
                <w:spacing w:val="-10"/>
                <w:szCs w:val="26"/>
              </w:rPr>
              <w:t>- Ý nghĩ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Nó </w:t>
            </w:r>
            <w:r w:rsidRPr="00737FD7">
              <w:rPr>
                <w:rFonts w:hint="eastAsia"/>
                <w:szCs w:val="26"/>
              </w:rPr>
              <w:t>đư</w:t>
            </w:r>
            <w:r w:rsidRPr="00737FD7">
              <w:rPr>
                <w:szCs w:val="26"/>
              </w:rPr>
              <w:t>ợc ng</w:t>
            </w:r>
            <w:r w:rsidRPr="00737FD7">
              <w:rPr>
                <w:rFonts w:hint="eastAsia"/>
                <w:szCs w:val="26"/>
              </w:rPr>
              <w:t>ă</w:t>
            </w:r>
            <w:r w:rsidRPr="00737FD7">
              <w:rPr>
                <w:szCs w:val="26"/>
              </w:rPr>
              <w:t xml:space="preserve">n với bộ phận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ứng tr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>ớc bằng dấu gì?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HS trả lời 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 Dấu hai chấm và dấu ngoặc kép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Trong cả hai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oạn trích có thể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ảo vị trí giữa bộ phận in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ậm với bộ phận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ứng tr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 xml:space="preserve">ớc nó không? Vì sao? </w:t>
            </w:r>
            <w:r w:rsidRPr="00737FD7">
              <w:rPr>
                <w:b/>
                <w:szCs w:val="26"/>
              </w:rPr>
              <w:t>(HS giỏi)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HS trả lời 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- </w:t>
            </w:r>
            <w:r w:rsidRPr="00737FD7">
              <w:rPr>
                <w:rFonts w:hint="eastAsia"/>
                <w:szCs w:val="26"/>
              </w:rPr>
              <w:t>Đư</w:t>
            </w:r>
            <w:r w:rsidRPr="00737FD7">
              <w:rPr>
                <w:szCs w:val="26"/>
              </w:rPr>
              <w:t>ợc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lastRenderedPageBreak/>
              <w:t xml:space="preserve">- Nếu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ảo thì phải thêm dấu gì?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HS trả lời 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 Cần thêm dấu gạch ngang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=&gt; Nh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 xml:space="preserve"> vậy trong hai tr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>ờng hợp trên ng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 xml:space="preserve">ời nói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ã sử dụng cách dẫn trực tiếp. Em hiểu thế nào là dẫn trực tiếp?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 Dẫn trực tiếp: Là dẫn lại nguyên v</w:t>
            </w:r>
            <w:r w:rsidRPr="00737FD7">
              <w:rPr>
                <w:rFonts w:hint="eastAsia"/>
                <w:szCs w:val="26"/>
              </w:rPr>
              <w:t>ă</w:t>
            </w:r>
            <w:r w:rsidRPr="00737FD7">
              <w:rPr>
                <w:szCs w:val="26"/>
              </w:rPr>
              <w:t>n lời nói hay ý nghĩ của nhân vật.</w:t>
            </w: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- Lời dẫn trực tiếp </w:t>
            </w:r>
            <w:r w:rsidRPr="00737FD7">
              <w:rPr>
                <w:rFonts w:hint="eastAsia"/>
                <w:szCs w:val="26"/>
              </w:rPr>
              <w:t>đư</w:t>
            </w:r>
            <w:r w:rsidRPr="00737FD7">
              <w:rPr>
                <w:szCs w:val="26"/>
              </w:rPr>
              <w:t xml:space="preserve">ợc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ặt trong dấu ngoặc kép.</w:t>
            </w:r>
          </w:p>
        </w:tc>
      </w:tr>
      <w:tr w:rsidR="009325B8" w:rsidRPr="00737FD7" w:rsidTr="00884711">
        <w:trPr>
          <w:trHeight w:val="342"/>
        </w:trPr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b/>
                <w:szCs w:val="26"/>
              </w:rPr>
              <w:t>H</w:t>
            </w:r>
            <w:r w:rsidRPr="00737FD7">
              <w:rPr>
                <w:rFonts w:hint="eastAsia"/>
                <w:b/>
                <w:szCs w:val="26"/>
              </w:rPr>
              <w:t>Đ</w:t>
            </w:r>
            <w:r w:rsidRPr="00737FD7">
              <w:rPr>
                <w:b/>
                <w:szCs w:val="26"/>
              </w:rPr>
              <w:t>2. Tìm hiểu cách dẫn gián tiếp: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II. Cách dẫn gián tiếp: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b/>
                <w:i/>
                <w:szCs w:val="26"/>
              </w:rPr>
              <w:t>1. Ví dụ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Gọi học sinh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ọc các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oạn trích ở sgk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HS đọc 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b/>
                <w:i/>
                <w:szCs w:val="26"/>
              </w:rPr>
              <w:t>2. Nhận xét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Trong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oạn trích (a) phần in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ậm là lời nói hay ý nghĩ?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HS trả lời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-Lời nói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oạn trích (b) là lời nói hay ý nghĩ?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 Ý nghĩ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? Hai bộ phận in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ậm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ó </w:t>
            </w:r>
            <w:r w:rsidRPr="00737FD7">
              <w:rPr>
                <w:rFonts w:hint="eastAsia"/>
                <w:szCs w:val="26"/>
              </w:rPr>
              <w:t>đư</w:t>
            </w:r>
            <w:r w:rsidRPr="00737FD7">
              <w:rPr>
                <w:szCs w:val="26"/>
              </w:rPr>
              <w:t>ợc ng</w:t>
            </w:r>
            <w:r w:rsidRPr="00737FD7">
              <w:rPr>
                <w:rFonts w:hint="eastAsia"/>
                <w:szCs w:val="26"/>
              </w:rPr>
              <w:t>ă</w:t>
            </w:r>
            <w:r w:rsidRPr="00737FD7">
              <w:rPr>
                <w:szCs w:val="26"/>
              </w:rPr>
              <w:t>n với phần tr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>ớc bằng dấu gì?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  <w:lang w:val="pt-BR"/>
              </w:rPr>
            </w:pPr>
            <w:r w:rsidRPr="00737FD7">
              <w:rPr>
                <w:szCs w:val="26"/>
              </w:rPr>
              <w:t>HS trả lời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  <w:lang w:val="pt-BR"/>
              </w:rPr>
            </w:pPr>
            <w:r w:rsidRPr="00737FD7">
              <w:rPr>
                <w:szCs w:val="26"/>
                <w:lang w:val="pt-BR"/>
              </w:rPr>
              <w:t>(a): Không có dấu hiệu gì.</w:t>
            </w: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(b): Có từ “rằng”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Ở ví dụ (a, b) ng</w:t>
            </w:r>
            <w:r w:rsidRPr="00737FD7">
              <w:rPr>
                <w:rFonts w:hint="eastAsia"/>
                <w:szCs w:val="26"/>
              </w:rPr>
              <w:t>ư</w:t>
            </w:r>
            <w:r w:rsidRPr="00737FD7">
              <w:rPr>
                <w:szCs w:val="26"/>
              </w:rPr>
              <w:t xml:space="preserve">ời ta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ã dùng cách dẫn gián tiếp. Vậy em hiểu thế nào là cách dẫn gián tiếp?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HS trả lời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- Là thuật lại lời nói hay ý nghĩ của ai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ó có sự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iều chỉnh cho thích hợp.</w:t>
            </w: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</w:tr>
      <w:tr w:rsidR="009325B8" w:rsidRPr="00737FD7" w:rsidTr="00884711"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Gọi học sinh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ọc ghi nhớ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HS đọc 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szCs w:val="26"/>
              </w:rPr>
              <w:t>=&gt; Ghi nhớ</w:t>
            </w:r>
          </w:p>
        </w:tc>
      </w:tr>
      <w:tr w:rsidR="009325B8" w:rsidRPr="00737FD7" w:rsidTr="00884711">
        <w:trPr>
          <w:trHeight w:val="280"/>
        </w:trPr>
        <w:tc>
          <w:tcPr>
            <w:tcW w:w="98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center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C. HOẠT ĐỘNG LUYỆN TẬP (10’)</w:t>
            </w:r>
          </w:p>
        </w:tc>
      </w:tr>
      <w:tr w:rsidR="009325B8" w:rsidRPr="00737FD7" w:rsidTr="00884711">
        <w:trPr>
          <w:trHeight w:val="620"/>
        </w:trPr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H</w:t>
            </w:r>
            <w:r w:rsidRPr="00737FD7">
              <w:rPr>
                <w:rFonts w:hint="eastAsia"/>
                <w:b/>
                <w:szCs w:val="26"/>
              </w:rPr>
              <w:t>Đ</w:t>
            </w:r>
            <w:r w:rsidRPr="00737FD7">
              <w:rPr>
                <w:b/>
                <w:szCs w:val="26"/>
              </w:rPr>
              <w:t>3. Luyện tập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</w:p>
        </w:tc>
        <w:tc>
          <w:tcPr>
            <w:tcW w:w="4605" w:type="dxa"/>
            <w:tcBorders>
              <w:top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</w:p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szCs w:val="26"/>
              </w:rPr>
            </w:pPr>
            <w:r w:rsidRPr="00737FD7">
              <w:rPr>
                <w:b/>
                <w:szCs w:val="26"/>
              </w:rPr>
              <w:t>III. Luỵên tập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Gọi học sinh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 xml:space="preserve">ọc  và làm các bài tập </w:t>
            </w: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Học sinh làm việc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ộc lập, trả lời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b/>
                <w:i/>
                <w:szCs w:val="26"/>
              </w:rPr>
              <w:t>Bài 1: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Học sinh khác nhận xét -&gt; giáo viên nhận xét, ghi </w:t>
            </w:r>
            <w:r w:rsidRPr="00737FD7">
              <w:rPr>
                <w:rFonts w:hint="eastAsia"/>
                <w:szCs w:val="26"/>
              </w:rPr>
              <w:t>đ</w:t>
            </w:r>
            <w:r w:rsidRPr="00737FD7">
              <w:rPr>
                <w:szCs w:val="26"/>
              </w:rPr>
              <w:t>iểm.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a. Ý nghĩ - dẫn trực tiếp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b. Ý nghĩ - dẫn trực tiếp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szCs w:val="26"/>
              </w:rPr>
              <w:t>Học sinh thảo luận: Nhóm 1, 2 câu 1. 3 câu 2, 4 câu 3.</w:t>
            </w: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b/>
                <w:i/>
                <w:szCs w:val="26"/>
              </w:rPr>
            </w:pPr>
            <w:r w:rsidRPr="00737FD7">
              <w:rPr>
                <w:b/>
                <w:i/>
                <w:szCs w:val="26"/>
              </w:rPr>
              <w:t>Bài 2:</w:t>
            </w:r>
          </w:p>
        </w:tc>
      </w:tr>
      <w:tr w:rsidR="009325B8" w:rsidRPr="00737FD7" w:rsidTr="00884711">
        <w:tc>
          <w:tcPr>
            <w:tcW w:w="3402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4605" w:type="dxa"/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</w:tr>
      <w:tr w:rsidR="009325B8" w:rsidRPr="00737FD7" w:rsidTr="00884711">
        <w:trPr>
          <w:trHeight w:val="100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</w:tr>
      <w:tr w:rsidR="009325B8" w:rsidRPr="00737FD7" w:rsidTr="00884711">
        <w:trPr>
          <w:trHeight w:val="237"/>
        </w:trPr>
        <w:tc>
          <w:tcPr>
            <w:tcW w:w="98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center"/>
              <w:rPr>
                <w:szCs w:val="26"/>
              </w:rPr>
            </w:pPr>
            <w:r w:rsidRPr="00737FD7">
              <w:rPr>
                <w:b/>
                <w:szCs w:val="26"/>
              </w:rPr>
              <w:t>D. HOẠT ĐỘNG VẬN DỤNG (9’)</w:t>
            </w:r>
          </w:p>
        </w:tc>
      </w:tr>
      <w:tr w:rsidR="009325B8" w:rsidRPr="00737FD7" w:rsidTr="00884711">
        <w:trPr>
          <w:trHeight w:val="360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>- Tìm trên những khẩu hiệu trong lớp học nhưng câu dẫn trực tiếp.</w:t>
            </w:r>
            <w:r w:rsidRPr="00737FD7">
              <w:rPr>
                <w:rFonts w:ascii="Damascus" w:hAnsi="Damascus" w:cs="Damascus"/>
                <w:szCs w:val="26"/>
              </w:rPr>
              <w:t xml:space="preserve"> </w:t>
            </w:r>
            <w:r w:rsidRPr="00737FD7">
              <w:rPr>
                <w:szCs w:val="26"/>
              </w:rPr>
              <w:t>Chuyển chúng thành lời dẫn gián tiếp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  <w:r w:rsidRPr="00737FD7">
              <w:rPr>
                <w:szCs w:val="26"/>
              </w:rPr>
              <w:t xml:space="preserve"> HS làm việc độc lập </w:t>
            </w: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325B8" w:rsidRPr="00737FD7" w:rsidRDefault="009325B8" w:rsidP="00884711">
            <w:pPr>
              <w:spacing w:before="0" w:after="0" w:line="240" w:lineRule="auto"/>
              <w:contextualSpacing/>
              <w:jc w:val="both"/>
              <w:rPr>
                <w:szCs w:val="26"/>
              </w:rPr>
            </w:pPr>
          </w:p>
        </w:tc>
      </w:tr>
    </w:tbl>
    <w:p w:rsidR="009325B8" w:rsidRPr="00737FD7" w:rsidRDefault="009325B8" w:rsidP="009325B8">
      <w:pPr>
        <w:spacing w:before="0" w:after="0" w:line="240" w:lineRule="auto"/>
        <w:contextualSpacing/>
        <w:jc w:val="both"/>
        <w:rPr>
          <w:szCs w:val="26"/>
        </w:rPr>
      </w:pPr>
      <w:bookmarkStart w:id="0" w:name="_GoBack"/>
      <w:bookmarkEnd w:id="0"/>
      <w:r w:rsidRPr="00737FD7">
        <w:rPr>
          <w:b/>
          <w:szCs w:val="26"/>
        </w:rPr>
        <w:t>Rút kinh nghiệm:</w:t>
      </w:r>
    </w:p>
    <w:p w:rsidR="009325B8" w:rsidRPr="00737FD7" w:rsidRDefault="009325B8" w:rsidP="009325B8">
      <w:pPr>
        <w:spacing w:before="0" w:after="0" w:line="240" w:lineRule="auto"/>
        <w:contextualSpacing/>
        <w:rPr>
          <w:b/>
          <w:szCs w:val="26"/>
        </w:rPr>
      </w:pPr>
      <w:r w:rsidRPr="00737FD7">
        <w:rPr>
          <w:szCs w:val="26"/>
        </w:rPr>
        <w:t>...............................................................................................................................................</w:t>
      </w:r>
    </w:p>
    <w:p w:rsidR="009325B8" w:rsidRPr="00737FD7" w:rsidRDefault="009325B8" w:rsidP="009325B8">
      <w:pPr>
        <w:spacing w:before="0" w:after="0" w:line="240" w:lineRule="auto"/>
        <w:contextualSpacing/>
        <w:rPr>
          <w:b/>
          <w:szCs w:val="26"/>
        </w:rPr>
      </w:pPr>
      <w:r w:rsidRPr="00737FD7">
        <w:rPr>
          <w:szCs w:val="26"/>
        </w:rPr>
        <w:lastRenderedPageBreak/>
        <w:t>...............................................................................................................................................</w:t>
      </w:r>
    </w:p>
    <w:p w:rsidR="00E07F20" w:rsidRDefault="00E07F20"/>
    <w:sectPr w:rsidR="00E07F20" w:rsidSect="009520D7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mascus">
    <w:altName w:val="MS Gothic"/>
    <w:charset w:val="00"/>
    <w:family w:val="auto"/>
    <w:pitch w:val="variable"/>
    <w:sig w:usb0="00000003" w:usb1="88000000" w:usb2="14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B8"/>
    <w:rsid w:val="0024365C"/>
    <w:rsid w:val="007B5D2A"/>
    <w:rsid w:val="009325B8"/>
    <w:rsid w:val="009520D7"/>
    <w:rsid w:val="00E07F20"/>
    <w:rsid w:val="00E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8CA3A-357C-4786-A017-F8E2D86C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B8"/>
    <w:pPr>
      <w:spacing w:before="60" w:after="60" w:line="312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25B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2921</Characters>
  <Application>Microsoft Office Word</Application>
  <DocSecurity>0</DocSecurity>
  <Lines>24</Lines>
  <Paragraphs>6</Paragraphs>
  <ScaleCrop>false</ScaleCrop>
  <Company>HP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 tran</dc:creator>
  <cp:keywords/>
  <dc:description/>
  <cp:lastModifiedBy>thuy an tran</cp:lastModifiedBy>
  <cp:revision>1</cp:revision>
  <dcterms:created xsi:type="dcterms:W3CDTF">2020-10-18T10:08:00Z</dcterms:created>
  <dcterms:modified xsi:type="dcterms:W3CDTF">2020-10-18T10:09:00Z</dcterms:modified>
</cp:coreProperties>
</file>