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bookmarkStart w:id="0" w:name="_GoBack"/>
      <w:bookmarkEnd w:id="0"/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Ngày soạn: </w:t>
      </w:r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23</w:t>
      </w:r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/01/2021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Ngày dạy: </w:t>
      </w:r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25</w:t>
      </w:r>
      <w:r w:rsidRPr="001672D6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/01/2021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TIẾT 63: §12: TÍNH CHẤT CỦA PHÉP NHÂN 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I.MỤC TIÊU BÀI HỌC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1. </w:t>
      </w:r>
      <w:r w:rsidRPr="001672D6">
        <w:rPr>
          <w:rFonts w:ascii="Times New Roman" w:hAnsi="Times New Roman" w:cs="Times New Roman"/>
          <w:b/>
          <w:sz w:val="26"/>
          <w:szCs w:val="26"/>
          <w:lang w:val="vi-VN"/>
        </w:rPr>
        <w:t>K</w:t>
      </w: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>iến thức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 xml:space="preserve">- Vận dụng  được các tính chất cơ bản của phép nhân: giao hoán, kết hợp, nhân với 1, phân phối của phép nhân đối với phép cộng. 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>- Biết tìm dấu của tích nhiều số nguyên.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</w:t>
      </w:r>
      <w:r w:rsidRPr="001672D6">
        <w:rPr>
          <w:rFonts w:ascii="Times New Roman" w:hAnsi="Times New Roman" w:cs="Times New Roman"/>
          <w:b/>
          <w:sz w:val="26"/>
          <w:szCs w:val="26"/>
          <w:lang w:val="vi-VN"/>
        </w:rPr>
        <w:t>K</w:t>
      </w: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>ĩ năng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>Bước đầu vận dụng được các tính chất của phép nhân để tính nhanh giá trị biểu thức.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3. </w:t>
      </w:r>
      <w:r w:rsidRPr="001672D6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>hái độ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 xml:space="preserve">HS tuân thủ nội quy lớp học, nhiệt tình hưởng ứng xây dựng bài, có tinh thần hợp tác trong </w:t>
      </w:r>
      <w:r w:rsidRPr="001672D6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1672D6">
        <w:rPr>
          <w:rFonts w:ascii="Times New Roman" w:hAnsi="Times New Roman" w:cs="Times New Roman"/>
          <w:sz w:val="26"/>
          <w:szCs w:val="26"/>
          <w:lang w:val="nl-NL"/>
        </w:rPr>
        <w:t>oạt độngnhóm</w:t>
      </w: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4. Định hướng năng lực được hình thành: 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>-Năng lực chung: năng lực tự học, năng lực giải quyết vấn đề, năng lực sáng tạo, năng lực giao tiếp, năng lực hợp tác, năng lực sử dụng ngôn ngữ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t>- Năng lực chuyên biệt: năng lực tính toán, tư duy logic.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II. CHUẨN BỊ CỦA </w:t>
      </w: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GIÁO VIÊN VÀ HỌC SINH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nl-NL"/>
        </w:rPr>
        <w:t>1. Giáo  viên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ghiên cứu chương trình SGK, tài liệu tham khảo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Phấn màu, bảng phụ, bút dạ, mô hình trục số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672D6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nl-NL"/>
        </w:rPr>
        <w:t>2. Học sinh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: SGK, Vở ghi, đồ dùng học tập, nghiên cứu </w:t>
      </w:r>
      <w:r w:rsidRPr="001672D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§</w:t>
      </w:r>
      <w:r w:rsidRPr="001672D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13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SGK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III.TIẾN TRÌNH DẠY HỌC</w:t>
      </w:r>
    </w:p>
    <w:p w:rsidR="001672D6" w:rsidRPr="001672D6" w:rsidRDefault="001672D6" w:rsidP="001672D6">
      <w:pPr>
        <w:pStyle w:val="ListParagraph"/>
        <w:numPr>
          <w:ilvl w:val="0"/>
          <w:numId w:val="1"/>
        </w:numPr>
        <w:spacing w:after="160" w:line="240" w:lineRule="auto"/>
        <w:jc w:val="center"/>
        <w:rPr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b/>
          <w:color w:val="000000" w:themeColor="text1"/>
          <w:sz w:val="26"/>
          <w:szCs w:val="26"/>
          <w:u w:val="single"/>
          <w:lang w:val="vi-VN"/>
        </w:rPr>
        <w:t>HOẠT ĐỘNG MỞ ĐẦU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Mục tiêu: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Giúp HS ôn lại các kiến thức về tính chất của phép nhân số tự nhiên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Hình thức DH: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Hoạt động nhóm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Thời gian: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 phút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Nội dung hoạt động: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i/>
          <w:sz w:val="26"/>
          <w:szCs w:val="26"/>
          <w:lang w:val="vi-VN"/>
        </w:rPr>
        <w:t>1, Thảo luận nhóm đôi làm bài tập sau trong 4 phút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2D6">
        <w:rPr>
          <w:rFonts w:ascii="Times New Roman" w:hAnsi="Times New Roman" w:cs="Times New Roman"/>
          <w:sz w:val="26"/>
          <w:szCs w:val="26"/>
          <w:lang w:val="vi-VN"/>
        </w:rPr>
        <w:t>Bài tập: Em hãy nêu các tính chất về phép nhân số tự nhiên, viết công thức tổng quát</w:t>
      </w:r>
      <w:r w:rsidRPr="001672D6">
        <w:rPr>
          <w:rFonts w:ascii="Times New Roman" w:hAnsi="Times New Roman" w:cs="Times New Roman"/>
          <w:sz w:val="26"/>
          <w:szCs w:val="26"/>
        </w:rPr>
        <w:t>?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sz w:val="26"/>
          <w:szCs w:val="26"/>
          <w:lang w:val="vi-VN"/>
        </w:rPr>
        <w:lastRenderedPageBreak/>
        <w:t>GV: Gọi 1 nhóm lên trình bày, các nhóm khác đổi chéo bài cho nhau để kiểm tra kết quả.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sz w:val="26"/>
          <w:szCs w:val="26"/>
          <w:lang w:val="vi-VN"/>
        </w:rPr>
        <w:t>GV nhận xét, đánh giá, nhắc lại kiến thức qua hoạt động nhóm.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2D6">
        <w:rPr>
          <w:rFonts w:ascii="Times New Roman" w:hAnsi="Times New Roman" w:cs="Times New Roman"/>
          <w:sz w:val="26"/>
          <w:szCs w:val="26"/>
          <w:lang w:val="vi-VN"/>
        </w:rPr>
        <w:t>GV: Dẫn dắt vào bài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B.HOẠT ĐỘNG HÌNH THÀNH KIẾN THỨC MỚI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1672D6" w:rsidRPr="001672D6" w:rsidTr="000D4AA4">
        <w:trPr>
          <w:trHeight w:val="6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thầy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1672D6" w:rsidRPr="001672D6" w:rsidTr="000D4AA4">
        <w:trPr>
          <w:trHeight w:val="63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hoán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hoán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minh,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triển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 phút</w:t>
            </w:r>
          </w:p>
        </w:tc>
      </w:tr>
      <w:tr w:rsidR="001672D6" w:rsidRPr="001672D6" w:rsidTr="000D4AA4">
        <w:trPr>
          <w:trHeight w:val="30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tính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:2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.(-3) = 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(-3).2 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= ?</w:t>
            </w:r>
            <w:proofErr w:type="gram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(-7)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-4) = 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(-4)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-7) = 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2.(-3) = 6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(-3).2 = 6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8" o:title=""/>
                </v:shape>
                <o:OLEObject Type="Embed" ProgID="Equation.DSMT4" ShapeID="_x0000_i1025" DrawAspect="Content" ObjectID="_1675312537" r:id="rId9"/>
              </w:objec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2.(-3) = (-3).2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(-7).(-4) = 28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(-4).(-7) = 28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26" type="#_x0000_t75" style="width:15pt;height:12pt" o:ole="">
                  <v:imagedata r:id="rId8" o:title=""/>
                </v:shape>
                <o:OLEObject Type="Embed" ProgID="Equation.DSMT4" ShapeID="_x0000_i1026" DrawAspect="Content" ObjectID="_1675312538" r:id="rId10"/>
              </w:objec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(-7).(-4) = (-4).(-7)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1.Tính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hoán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XSpec="center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4"/>
            </w:tblGrid>
            <w:tr w:rsidR="001672D6" w:rsidRPr="001672D6" w:rsidTr="000D4AA4">
              <w:trPr>
                <w:trHeight w:val="289"/>
              </w:trPr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72D6" w:rsidRPr="001672D6" w:rsidRDefault="001672D6" w:rsidP="000D4AA4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672D6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   </w:t>
                  </w:r>
                  <w:r w:rsidRPr="001672D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a.b = b.a</w:t>
                  </w:r>
                </w:p>
              </w:tc>
            </w:tr>
          </w:tbl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3.(-4) = 4.(-3 (=-6)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2D6" w:rsidRPr="001672D6" w:rsidTr="000D4AA4">
        <w:trPr>
          <w:trHeight w:val="63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hoán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đặc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lũy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minh,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triển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10 phút</w:t>
            </w:r>
          </w:p>
        </w:tc>
      </w:tr>
      <w:tr w:rsidR="001672D6" w:rsidRPr="001672D6" w:rsidTr="000D4AA4">
        <w:trPr>
          <w:trHeight w:val="6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[9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-5)].2 = 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9.[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(-5).2] = 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1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GV: So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ý (SGK.94)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93a.SGK.95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(-4). (125). (-25). (-6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) .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(-8)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 ?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ta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? VD: 2.2.2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(-2).(-2).(-2)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, ?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Sgk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  <w:proofErr w:type="gram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?2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Lũy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chẵn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Lũy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lẻ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* 1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[9.(-5)].2 = (-45).2 = -90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9.[(-5).2] = 9.(-10) = -90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27" type="#_x0000_t75" style="width:15pt;height:12pt" o:ole="">
                  <v:imagedata r:id="rId8" o:title=""/>
                </v:shape>
                <o:OLEObject Type="Embed" ProgID="Equation.DSMT4" ShapeID="_x0000_i1027" DrawAspect="Content" ObjectID="_1675312539" r:id="rId11"/>
              </w:objec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[9.(-5)].2 = 9.[(-5).2]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Ta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hoán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ngoặc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tuỳ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ý.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* HS: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Ta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: 2.2.2 = 2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(-2)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-2).(-2) = (-2)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*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*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lắng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*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 xml:space="preserve">2.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hợp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76"/>
            </w:tblGrid>
            <w:tr w:rsidR="001672D6" w:rsidRPr="001672D6" w:rsidTr="000D4AA4">
              <w:trPr>
                <w:trHeight w:val="464"/>
                <w:jc w:val="center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72D6" w:rsidRPr="001672D6" w:rsidRDefault="001672D6" w:rsidP="000D4AA4">
                  <w:pPr>
                    <w:spacing w:line="240" w:lineRule="auto"/>
                    <w:ind w:firstLine="357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672D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(a.b).c = a( b.a)</w:t>
                  </w:r>
                </w:p>
              </w:tc>
            </w:tr>
          </w:tbl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[9.(-5)].2= 9.[(-5).2]  (= -90)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ý (SGK.94)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Áp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93a.SGK.95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(-4). (125). (-25). (-6).8=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= [(-4).25]. [125). 8].(-6)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=-100.1000.(-6)=60000 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?1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 Dấu +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?2.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Dấu –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(SGK.94)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chẵn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"+".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lẻ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" - "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2D6" w:rsidRPr="001672D6" w:rsidTr="000D4AA4">
        <w:trPr>
          <w:trHeight w:val="63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minh,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triển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 phút</w:t>
            </w:r>
          </w:p>
        </w:tc>
      </w:tr>
      <w:tr w:rsidR="001672D6" w:rsidRPr="001672D6" w:rsidTr="000D4AA4">
        <w:trPr>
          <w:trHeight w:val="6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(-5) .1 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= ?</w:t>
            </w:r>
            <w:proofErr w:type="gram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        1(-5) 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= ?</w:t>
            </w:r>
            <w:proofErr w:type="gram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       (+10).1 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= ?</w:t>
            </w:r>
            <w:proofErr w:type="gram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?3, ?4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(-5) .1 = -5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1(-5) = -5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(+10).1 = 10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a.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a.1 = 1.a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7"/>
            </w:tblGrid>
            <w:tr w:rsidR="001672D6" w:rsidRPr="001672D6" w:rsidTr="000D4AA4">
              <w:trPr>
                <w:trHeight w:val="521"/>
                <w:jc w:val="center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72D6" w:rsidRPr="001672D6" w:rsidRDefault="001672D6" w:rsidP="000D4AA4">
                  <w:pPr>
                    <w:spacing w:line="240" w:lineRule="auto"/>
                    <w:ind w:firstLine="175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672D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a.1 = 1.a</w:t>
                  </w:r>
                </w:p>
              </w:tc>
            </w:tr>
          </w:tbl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?3</w:t>
            </w:r>
          </w:p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a. (-1) = (-1).a = (-a)</w:t>
            </w:r>
          </w:p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?4</w:t>
            </w:r>
          </w:p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= 9</w:t>
            </w:r>
          </w:p>
          <w:p w:rsidR="001672D6" w:rsidRPr="001672D6" w:rsidRDefault="001672D6" w:rsidP="000D4AA4">
            <w:pPr>
              <w:spacing w:line="240" w:lineRule="auto"/>
              <w:ind w:firstLine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(-3)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= 9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2D6" w:rsidRPr="001672D6" w:rsidTr="000D4AA4">
        <w:trPr>
          <w:trHeight w:val="63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phối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minh,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độngnhóm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triển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</w:t>
            </w:r>
            <w:r w:rsidRPr="001672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10 phút</w:t>
            </w:r>
          </w:p>
        </w:tc>
      </w:tr>
      <w:tr w:rsidR="001672D6" w:rsidRPr="001672D6" w:rsidTr="000D4AA4">
        <w:trPr>
          <w:trHeight w:val="6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*GV: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*GV: 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a(b-c)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đôi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  <w:proofErr w:type="gram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5.SGK.91.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HS: Ta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* HS a(b-c) = a[b+(-c)]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ab+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-c) =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ab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-ac.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HS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độngnhóm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a) (-8).(5+3) = (-8).8 = -64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(-8).(5+3) = (-8).5+(-8).3 = -64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b) (-3+3).(-5) = 0.(-5) = 0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= (-3).(-5)+(-5).3 =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phối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phép</w:t>
            </w:r>
            <w:proofErr w:type="spellEnd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5"/>
            </w:tblGrid>
            <w:tr w:rsidR="001672D6" w:rsidRPr="001672D6" w:rsidTr="000D4AA4">
              <w:trPr>
                <w:trHeight w:val="453"/>
                <w:jc w:val="center"/>
              </w:trPr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72D6" w:rsidRPr="001672D6" w:rsidRDefault="001672D6" w:rsidP="000D4AA4">
                  <w:pPr>
                    <w:spacing w:line="240" w:lineRule="auto"/>
                    <w:ind w:firstLine="357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672D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a(b+c) = ab + ac</w:t>
                  </w:r>
                </w:p>
              </w:tc>
            </w:tr>
          </w:tbl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b/>
                <w:sz w:val="26"/>
                <w:szCs w:val="26"/>
              </w:rPr>
              <w:t>?5.</w:t>
            </w: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độngnhóm</w:t>
            </w:r>
            <w:proofErr w:type="spell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a) (-8)</w:t>
            </w:r>
            <w:proofErr w:type="gramStart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5+3)  = -8. 8 = -64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(-8)(5+3) = (-8).5+ (-8).3 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         = -40 + (-24) = -64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b)(-3+ 3) .(-5) = 0.(-5) = 0</w:t>
            </w:r>
          </w:p>
          <w:p w:rsidR="001672D6" w:rsidRPr="001672D6" w:rsidRDefault="001672D6" w:rsidP="000D4A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>(-3+3)(-5) = (-3).(-5) + 3.(-5)</w:t>
            </w:r>
          </w:p>
          <w:p w:rsidR="001672D6" w:rsidRPr="001672D6" w:rsidRDefault="001672D6" w:rsidP="000D4AA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72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= 15+ (-15) = 0</w:t>
            </w:r>
          </w:p>
        </w:tc>
      </w:tr>
    </w:tbl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HOẠT ĐỘNG LUYỆN TẬP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  <w:r w:rsidRPr="001672D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Mục tiêu: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1672D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-</w:t>
      </w:r>
      <w:r w:rsidRPr="001672D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Kiểm tra và đánh giá việc nắm bài tập trên lớp của HS.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-Năng lực làm việc: Năng lực tư duy, năng lực tính toán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Thời gian: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 phút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2806"/>
        <w:gridCol w:w="3027"/>
      </w:tblGrid>
      <w:tr w:rsidR="001672D6" w:rsidRPr="001672D6" w:rsidTr="000D4AA4">
        <w:tc>
          <w:tcPr>
            <w:tcW w:w="3397" w:type="dxa"/>
          </w:tcPr>
          <w:p w:rsidR="001672D6" w:rsidRPr="001672D6" w:rsidRDefault="001672D6" w:rsidP="000D4AA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3055" w:type="dxa"/>
          </w:tcPr>
          <w:p w:rsidR="001672D6" w:rsidRPr="001672D6" w:rsidRDefault="001672D6" w:rsidP="000D4AA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Hoạt động của HS</w:t>
            </w:r>
          </w:p>
        </w:tc>
        <w:tc>
          <w:tcPr>
            <w:tcW w:w="3226" w:type="dxa"/>
          </w:tcPr>
          <w:p w:rsidR="001672D6" w:rsidRPr="001672D6" w:rsidRDefault="001672D6" w:rsidP="000D4AA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ND cần đạt</w:t>
            </w:r>
          </w:p>
        </w:tc>
      </w:tr>
      <w:tr w:rsidR="001672D6" w:rsidRPr="001672D6" w:rsidTr="000D4AA4">
        <w:tc>
          <w:tcPr>
            <w:tcW w:w="3397" w:type="dxa"/>
          </w:tcPr>
          <w:p w:rsidR="001672D6" w:rsidRPr="001672D6" w:rsidRDefault="001672D6" w:rsidP="000D4AA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GV: Yc HS làm bài 90/SGK/95</w:t>
            </w:r>
          </w:p>
          <w:p w:rsidR="001672D6" w:rsidRPr="001672D6" w:rsidRDefault="001672D6" w:rsidP="000D4AA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GV: Gọi 1 HS lên bảng làm</w:t>
            </w:r>
          </w:p>
          <w:p w:rsidR="001672D6" w:rsidRPr="001672D6" w:rsidRDefault="001672D6" w:rsidP="000D4AA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GV: Gọi HS nhận xét và sửa chữa (nếu có)</w:t>
            </w:r>
          </w:p>
        </w:tc>
        <w:tc>
          <w:tcPr>
            <w:tcW w:w="3055" w:type="dxa"/>
          </w:tcPr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HS: Làm bài</w:t>
            </w:r>
          </w:p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HS: Nhận xét</w:t>
            </w:r>
          </w:p>
        </w:tc>
        <w:tc>
          <w:tcPr>
            <w:tcW w:w="3226" w:type="dxa"/>
          </w:tcPr>
          <w:p w:rsidR="001672D6" w:rsidRPr="001672D6" w:rsidRDefault="001672D6" w:rsidP="000D4AA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67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Bài 90/SGK/95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a) 15.(–2) .(–5) .(–6)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[15</w:t>
            </w:r>
            <w:proofErr w:type="gramStart"/>
            <w:r w:rsidRPr="001672D6">
              <w:rPr>
                <w:color w:val="000000" w:themeColor="text1"/>
                <w:sz w:val="26"/>
                <w:szCs w:val="26"/>
              </w:rPr>
              <w:t>.(</w:t>
            </w:r>
            <w:proofErr w:type="gramEnd"/>
            <w:r w:rsidRPr="001672D6">
              <w:rPr>
                <w:color w:val="000000" w:themeColor="text1"/>
                <w:sz w:val="26"/>
                <w:szCs w:val="26"/>
              </w:rPr>
              <w:t>–2)] . [(–5</w:t>
            </w:r>
            <w:proofErr w:type="gramStart"/>
            <w:r w:rsidRPr="001672D6">
              <w:rPr>
                <w:color w:val="000000" w:themeColor="text1"/>
                <w:sz w:val="26"/>
                <w:szCs w:val="26"/>
              </w:rPr>
              <w:t>) .</w:t>
            </w:r>
            <w:proofErr w:type="gramEnd"/>
            <w:r w:rsidRPr="001672D6">
              <w:rPr>
                <w:color w:val="000000" w:themeColor="text1"/>
                <w:sz w:val="26"/>
                <w:szCs w:val="26"/>
              </w:rPr>
              <w:t xml:space="preserve"> (–6)]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[– (15.2)] .(5.6)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(–30) .30</w:t>
            </w:r>
          </w:p>
          <w:p w:rsidR="001672D6" w:rsidRPr="001672D6" w:rsidRDefault="001672D6" w:rsidP="000D4AA4">
            <w:pPr>
              <w:pStyle w:val="NormalWeb"/>
              <w:tabs>
                <w:tab w:val="left" w:pos="1695"/>
              </w:tabs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–900</w:t>
            </w:r>
            <w:r w:rsidRPr="001672D6">
              <w:rPr>
                <w:color w:val="000000" w:themeColor="text1"/>
                <w:sz w:val="26"/>
                <w:szCs w:val="26"/>
              </w:rPr>
              <w:tab/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b) 4 .7</w:t>
            </w:r>
            <w:proofErr w:type="gramStart"/>
            <w:r w:rsidRPr="001672D6">
              <w:rPr>
                <w:color w:val="000000" w:themeColor="text1"/>
                <w:sz w:val="26"/>
                <w:szCs w:val="26"/>
              </w:rPr>
              <w:t>.(</w:t>
            </w:r>
            <w:proofErr w:type="gramEnd"/>
            <w:r w:rsidRPr="001672D6">
              <w:rPr>
                <w:color w:val="000000" w:themeColor="text1"/>
                <w:sz w:val="26"/>
                <w:szCs w:val="26"/>
              </w:rPr>
              <w:t>–11) . (–2)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(4 .7) .[(–11) .(–2)]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 w:themeColor="text1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t>= 28 .(11.2)</w:t>
            </w:r>
          </w:p>
          <w:p w:rsidR="001672D6" w:rsidRPr="001672D6" w:rsidRDefault="001672D6" w:rsidP="000D4A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/>
                <w:sz w:val="26"/>
                <w:szCs w:val="26"/>
              </w:rPr>
            </w:pPr>
            <w:r w:rsidRPr="001672D6">
              <w:rPr>
                <w:color w:val="000000" w:themeColor="text1"/>
                <w:sz w:val="26"/>
                <w:szCs w:val="26"/>
              </w:rPr>
              <w:lastRenderedPageBreak/>
              <w:t>= 28.22 = 616.</w:t>
            </w:r>
          </w:p>
        </w:tc>
      </w:tr>
    </w:tbl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HOẠT ĐỘNG VẬN DỤNG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Mục tiêu: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HS vận dụng được các kt cơ bản của bài tính chất của phép nhân để giải quyết vấn đề trong thực tiễn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Thời gian: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 phút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Hình thức DH: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Nội dung hoạt động: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Bài 94/SGK/95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HS nhận xét và tìm cách giải. GV trợ giúp (nếu cần)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Liên hệ thực tế</w:t>
      </w:r>
    </w:p>
    <w:p w:rsidR="001672D6" w:rsidRPr="001672D6" w:rsidRDefault="001672D6" w:rsidP="001672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IV.HƯỚNG DẪN HỌC Ở NHÀ</w:t>
      </w: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(1 phút)</w:t>
      </w:r>
    </w:p>
    <w:p w:rsidR="001672D6" w:rsidRPr="001672D6" w:rsidRDefault="001672D6" w:rsidP="001672D6">
      <w:pPr>
        <w:tabs>
          <w:tab w:val="num" w:pos="108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lại các kiến thức của bài 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91, 92, 93/SGK/95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672D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</w:pPr>
      <w:r w:rsidRPr="001672D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V.RÚT KINH NGHIỆM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672D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72D6" w:rsidRPr="001672D6" w:rsidRDefault="001672D6" w:rsidP="001672D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672D6" w:rsidRPr="001672D6" w:rsidRDefault="001672D6" w:rsidP="001672D6">
      <w:pPr>
        <w:tabs>
          <w:tab w:val="left" w:leader="dot" w:pos="8789"/>
        </w:tabs>
        <w:rPr>
          <w:rFonts w:ascii="Times New Roman" w:hAnsi="Times New Roman" w:cs="Times New Roman"/>
          <w:sz w:val="26"/>
          <w:szCs w:val="26"/>
        </w:rPr>
      </w:pPr>
      <w:r w:rsidRPr="001672D6">
        <w:rPr>
          <w:rFonts w:ascii="Times New Roman" w:hAnsi="Times New Roman" w:cs="Times New Roman"/>
          <w:sz w:val="26"/>
          <w:szCs w:val="26"/>
          <w:lang w:val="nl-NL"/>
        </w:rPr>
        <w:br w:type="page"/>
      </w:r>
    </w:p>
    <w:p w:rsidR="00CC38C2" w:rsidRPr="001672D6" w:rsidRDefault="00CC38C2">
      <w:pPr>
        <w:rPr>
          <w:rFonts w:ascii="Times New Roman" w:hAnsi="Times New Roman" w:cs="Times New Roman"/>
          <w:sz w:val="26"/>
          <w:szCs w:val="26"/>
        </w:rPr>
      </w:pPr>
    </w:p>
    <w:sectPr w:rsidR="00CC38C2" w:rsidRPr="001672D6" w:rsidSect="00BD6974">
      <w:headerReference w:type="default" r:id="rId12"/>
      <w:footerReference w:type="default" r:id="rId13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2F" w:rsidRDefault="004F402F" w:rsidP="00C9749D">
      <w:pPr>
        <w:spacing w:after="0" w:line="240" w:lineRule="auto"/>
      </w:pPr>
      <w:r>
        <w:separator/>
      </w:r>
    </w:p>
  </w:endnote>
  <w:endnote w:type="continuationSeparator" w:id="0">
    <w:p w:rsidR="004F402F" w:rsidRDefault="004F402F" w:rsidP="00C9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8E" w:rsidRDefault="00D75F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D75F8E" w:rsidRPr="00CB654E" w:rsidRDefault="00D75F8E" w:rsidP="00D75F8E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proofErr w:type="spellStart"/>
    <w:r w:rsidRPr="00CB654E">
      <w:rPr>
        <w:rFonts w:asciiTheme="majorHAnsi" w:eastAsiaTheme="majorEastAsia" w:hAnsiTheme="majorHAnsi" w:cstheme="majorBidi"/>
        <w:b/>
        <w:i/>
      </w:rPr>
      <w:t>Trường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THCS Long </w:t>
    </w:r>
    <w:proofErr w:type="spellStart"/>
    <w:r w:rsidRPr="00CB654E">
      <w:rPr>
        <w:rFonts w:asciiTheme="majorHAnsi" w:eastAsiaTheme="majorEastAsia" w:hAnsiTheme="majorHAnsi" w:cstheme="majorBidi"/>
        <w:b/>
        <w:i/>
      </w:rPr>
      <w:t>Biên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eastAsiaTheme="minorEastAsia"/>
        <w:b/>
        <w:i/>
      </w:rPr>
      <w:fldChar w:fldCharType="begin"/>
    </w:r>
    <w:r w:rsidRPr="00CB654E">
      <w:rPr>
        <w:b/>
        <w:i/>
      </w:rPr>
      <w:instrText xml:space="preserve"> PAGE   \* MERGEFORMAT </w:instrText>
    </w:r>
    <w:r w:rsidRPr="00CB654E">
      <w:rPr>
        <w:rFonts w:eastAsiaTheme="minorEastAsia"/>
        <w:b/>
        <w:i/>
      </w:rPr>
      <w:fldChar w:fldCharType="separate"/>
    </w:r>
    <w:r w:rsidRPr="00D75F8E">
      <w:rPr>
        <w:rFonts w:asciiTheme="majorHAnsi" w:eastAsiaTheme="majorEastAsia" w:hAnsiTheme="majorHAnsi" w:cstheme="majorBidi"/>
        <w:b/>
        <w:i/>
        <w:noProof/>
      </w:rPr>
      <w:t>1</w:t>
    </w:r>
    <w:r w:rsidRPr="00CB654E">
      <w:rPr>
        <w:rFonts w:asciiTheme="majorHAnsi" w:eastAsiaTheme="majorEastAsia" w:hAnsiTheme="majorHAnsi" w:cstheme="majorBidi"/>
        <w:b/>
        <w:i/>
        <w:noProof/>
      </w:rPr>
      <w:fldChar w:fldCharType="end"/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D75F8E" w:rsidRPr="004968F8" w:rsidRDefault="00D75F8E" w:rsidP="00D75F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D75F8E" w:rsidRDefault="00D75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2F" w:rsidRDefault="004F402F" w:rsidP="00C9749D">
      <w:pPr>
        <w:spacing w:after="0" w:line="240" w:lineRule="auto"/>
      </w:pPr>
      <w:r>
        <w:separator/>
      </w:r>
    </w:p>
  </w:footnote>
  <w:footnote w:type="continuationSeparator" w:id="0">
    <w:p w:rsidR="004F402F" w:rsidRDefault="004F402F" w:rsidP="00C9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DFB6B0B6B7FD47B5BDAF537CF957C8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9749D" w:rsidRDefault="00C9749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án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số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6                                                             </w:t>
        </w: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Năm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 w:rsidRPr="00C9749D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20120-2021                        </w:t>
        </w:r>
      </w:p>
    </w:sdtContent>
  </w:sdt>
  <w:p w:rsidR="00C9749D" w:rsidRDefault="00C97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8E1"/>
    <w:multiLevelType w:val="hybridMultilevel"/>
    <w:tmpl w:val="42C4B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D6"/>
    <w:rsid w:val="001672D6"/>
    <w:rsid w:val="004F402F"/>
    <w:rsid w:val="00BD6974"/>
    <w:rsid w:val="00C9749D"/>
    <w:rsid w:val="00CC38C2"/>
    <w:rsid w:val="00D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2D6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16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9D"/>
  </w:style>
  <w:style w:type="paragraph" w:styleId="Footer">
    <w:name w:val="footer"/>
    <w:basedOn w:val="Normal"/>
    <w:link w:val="FooterChar"/>
    <w:uiPriority w:val="99"/>
    <w:unhideWhenUsed/>
    <w:rsid w:val="00C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9D"/>
  </w:style>
  <w:style w:type="paragraph" w:styleId="BalloonText">
    <w:name w:val="Balloon Text"/>
    <w:basedOn w:val="Normal"/>
    <w:link w:val="BalloonTextChar"/>
    <w:uiPriority w:val="99"/>
    <w:semiHidden/>
    <w:unhideWhenUsed/>
    <w:rsid w:val="00C9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2D6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16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9D"/>
  </w:style>
  <w:style w:type="paragraph" w:styleId="Footer">
    <w:name w:val="footer"/>
    <w:basedOn w:val="Normal"/>
    <w:link w:val="FooterChar"/>
    <w:uiPriority w:val="99"/>
    <w:unhideWhenUsed/>
    <w:rsid w:val="00C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9D"/>
  </w:style>
  <w:style w:type="paragraph" w:styleId="BalloonText">
    <w:name w:val="Balloon Text"/>
    <w:basedOn w:val="Normal"/>
    <w:link w:val="BalloonTextChar"/>
    <w:uiPriority w:val="99"/>
    <w:semiHidden/>
    <w:unhideWhenUsed/>
    <w:rsid w:val="00C9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B6B0B6B7FD47B5BDAF537CF957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AEA5-E233-4D7C-B601-2E05C8D4B961}"/>
      </w:docPartPr>
      <w:docPartBody>
        <w:p w:rsidR="00000000" w:rsidRDefault="001236F7" w:rsidP="001236F7">
          <w:pPr>
            <w:pStyle w:val="DFB6B0B6B7FD47B5BDAF537CF957C8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F7"/>
    <w:rsid w:val="001236F7"/>
    <w:rsid w:val="002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B6B0B6B7FD47B5BDAF537CF957C83C">
    <w:name w:val="DFB6B0B6B7FD47B5BDAF537CF957C83C"/>
    <w:rsid w:val="001236F7"/>
  </w:style>
  <w:style w:type="paragraph" w:customStyle="1" w:styleId="BADA9B4D06A64EBEA67281698064104E">
    <w:name w:val="BADA9B4D06A64EBEA67281698064104E"/>
    <w:rsid w:val="001236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B6B0B6B7FD47B5BDAF537CF957C83C">
    <w:name w:val="DFB6B0B6B7FD47B5BDAF537CF957C83C"/>
    <w:rsid w:val="001236F7"/>
  </w:style>
  <w:style w:type="paragraph" w:customStyle="1" w:styleId="BADA9B4D06A64EBEA67281698064104E">
    <w:name w:val="BADA9B4D06A64EBEA67281698064104E"/>
    <w:rsid w:val="00123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2021-02-19T16:02:00Z</dcterms:created>
  <dcterms:modified xsi:type="dcterms:W3CDTF">2021-02-20T00:45:00Z</dcterms:modified>
</cp:coreProperties>
</file>