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F3" w:rsidRPr="00F44110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center"/>
        <w:rPr>
          <w:b/>
          <w:sz w:val="36"/>
          <w:szCs w:val="36"/>
          <w:lang w:val="nl-NL"/>
        </w:rPr>
      </w:pPr>
      <w:r w:rsidRPr="00F44110">
        <w:rPr>
          <w:b/>
          <w:sz w:val="36"/>
          <w:szCs w:val="36"/>
          <w:lang w:val="nl-NL"/>
        </w:rPr>
        <w:t>TIẾT 9</w:t>
      </w:r>
      <w:r>
        <w:rPr>
          <w:b/>
          <w:sz w:val="36"/>
          <w:szCs w:val="36"/>
          <w:lang w:val="nl-NL"/>
        </w:rPr>
        <w:t>:</w:t>
      </w:r>
      <w:r w:rsidRPr="00F44110">
        <w:rPr>
          <w:b/>
          <w:sz w:val="36"/>
          <w:szCs w:val="36"/>
          <w:lang w:val="nl-NL"/>
        </w:rPr>
        <w:t xml:space="preserve">  THỰC HÀNH T</w:t>
      </w:r>
      <w:r>
        <w:rPr>
          <w:b/>
          <w:sz w:val="36"/>
          <w:szCs w:val="36"/>
          <w:lang w:val="nl-NL"/>
        </w:rPr>
        <w:t>ÍNH CHẤ</w:t>
      </w:r>
      <w:r w:rsidRPr="00F44110">
        <w:rPr>
          <w:b/>
          <w:sz w:val="36"/>
          <w:szCs w:val="36"/>
          <w:lang w:val="nl-NL"/>
        </w:rPr>
        <w:t>T HÓA HỌC CỦA OXIT VÀ AXIT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b/>
          <w:u w:val="single"/>
          <w:lang w:val="nl-NL"/>
        </w:rPr>
      </w:pPr>
    </w:p>
    <w:p w:rsidR="00C849F3" w:rsidRPr="000207B8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u w:val="single"/>
          <w:lang w:val="nl-NL"/>
        </w:rPr>
      </w:pPr>
      <w:r w:rsidRPr="000207B8">
        <w:rPr>
          <w:b/>
          <w:u w:val="single"/>
          <w:lang w:val="nl-NL"/>
        </w:rPr>
        <w:t>I. Mục tiêu</w:t>
      </w:r>
      <w:r>
        <w:rPr>
          <w:b/>
          <w:u w:val="single"/>
          <w:lang w:val="nl-NL"/>
        </w:rPr>
        <w:t xml:space="preserve"> </w:t>
      </w:r>
    </w:p>
    <w:p w:rsidR="00C849F3" w:rsidRPr="000207B8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0207B8">
        <w:rPr>
          <w:b/>
          <w:i/>
          <w:u w:val="single"/>
          <w:lang w:val="nl-NL"/>
        </w:rPr>
        <w:t>1. Kiến thức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  <w:t xml:space="preserve">- </w:t>
      </w:r>
      <w:r w:rsidRPr="00235221">
        <w:rPr>
          <w:lang w:val="nl-NL"/>
        </w:rPr>
        <w:t>Biết được: Mục đích, các bước tiến hành, kĩ thuật thực hiện các TN</w:t>
      </w:r>
      <w:r>
        <w:rPr>
          <w:lang w:val="nl-NL"/>
        </w:rPr>
        <w:t>: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>
        <w:rPr>
          <w:lang w:val="nl-NL"/>
        </w:rPr>
        <w:t>+</w:t>
      </w:r>
      <w:r w:rsidRPr="00235221">
        <w:rPr>
          <w:lang w:val="nl-NL"/>
        </w:rPr>
        <w:t xml:space="preserve"> Oxit tác </w:t>
      </w:r>
      <w:r>
        <w:rPr>
          <w:lang w:val="nl-NL"/>
        </w:rPr>
        <w:t>dụng với nước tạo thành oxit bazơ</w:t>
      </w:r>
      <w:r w:rsidRPr="00235221">
        <w:rPr>
          <w:lang w:val="nl-NL"/>
        </w:rPr>
        <w:t xml:space="preserve"> hoặc axit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  <w:t>+</w:t>
      </w:r>
      <w:r w:rsidRPr="00235221">
        <w:rPr>
          <w:lang w:val="nl-NL"/>
        </w:rPr>
        <w:t xml:space="preserve"> Nhận bi</w:t>
      </w:r>
      <w:r>
        <w:rPr>
          <w:lang w:val="nl-NL"/>
        </w:rPr>
        <w:t>ết dung dịch axit, dung dịch bazơ</w:t>
      </w:r>
      <w:r w:rsidRPr="00235221">
        <w:rPr>
          <w:lang w:val="nl-NL"/>
        </w:rPr>
        <w:t xml:space="preserve"> và dung dịch muối sunfat</w:t>
      </w:r>
    </w:p>
    <w:p w:rsidR="00C849F3" w:rsidRPr="000207B8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0207B8">
        <w:rPr>
          <w:b/>
          <w:i/>
          <w:u w:val="single"/>
          <w:lang w:val="nl-NL"/>
        </w:rPr>
        <w:t>2. Kĩ năng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 xml:space="preserve"> </w:t>
      </w:r>
      <w:r>
        <w:rPr>
          <w:lang w:val="nl-NL"/>
        </w:rPr>
        <w:t xml:space="preserve">    </w:t>
      </w:r>
      <w:r w:rsidRPr="00235221">
        <w:rPr>
          <w:lang w:val="nl-NL"/>
        </w:rPr>
        <w:t>- Sử dụng dụng cụ, hóa chất để tiến hành an toàn, thành công các TN trên.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Quan sát, mô tả, giải thích hiện tượng và viết các PTHH của TN.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Viết tường trình thí nghiệm.</w:t>
      </w:r>
    </w:p>
    <w:p w:rsidR="00C849F3" w:rsidRPr="001B646E" w:rsidRDefault="00C849F3" w:rsidP="00C849F3">
      <w:pPr>
        <w:tabs>
          <w:tab w:val="left" w:pos="1470"/>
        </w:tabs>
        <w:jc w:val="both"/>
        <w:outlineLvl w:val="0"/>
        <w:rPr>
          <w:i/>
          <w:u w:val="single"/>
          <w:lang w:val="nl-NL"/>
        </w:rPr>
      </w:pPr>
      <w:r w:rsidRPr="001B646E">
        <w:rPr>
          <w:b/>
          <w:i/>
          <w:u w:val="single"/>
          <w:lang w:val="nl-NL"/>
        </w:rPr>
        <w:t>3. Thái độ :</w:t>
      </w:r>
      <w:r w:rsidRPr="001B646E">
        <w:rPr>
          <w:i/>
          <w:u w:val="single"/>
          <w:lang w:val="nl-NL"/>
        </w:rPr>
        <w:t xml:space="preserve"> </w:t>
      </w:r>
    </w:p>
    <w:p w:rsidR="00C849F3" w:rsidRPr="00235221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 xml:space="preserve">          - Giáo dục ý thức cẩn thận, tiết kiệm trong quá trình làm thí nghiệm.</w:t>
      </w:r>
    </w:p>
    <w:p w:rsidR="00C849F3" w:rsidRPr="007532BB" w:rsidRDefault="00C849F3" w:rsidP="00C849F3">
      <w:pPr>
        <w:tabs>
          <w:tab w:val="left" w:pos="1470"/>
        </w:tabs>
        <w:jc w:val="both"/>
        <w:rPr>
          <w:b/>
          <w:i/>
          <w:u w:val="single"/>
          <w:lang w:val="nl-NL"/>
        </w:rPr>
      </w:pPr>
      <w:r w:rsidRPr="007532BB">
        <w:rPr>
          <w:b/>
          <w:i/>
          <w:u w:val="single"/>
          <w:lang w:val="nl-NL"/>
        </w:rPr>
        <w:t>4. Hình thành và phát triển năng lực:</w:t>
      </w:r>
    </w:p>
    <w:p w:rsidR="00C849F3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>- Năng lực tự học</w:t>
      </w:r>
    </w:p>
    <w:p w:rsidR="00C849F3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>- Năng lực hợp tác</w:t>
      </w:r>
    </w:p>
    <w:p w:rsidR="00C849F3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>- Năng lực thuyết trình</w:t>
      </w:r>
    </w:p>
    <w:p w:rsidR="00C849F3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>- Năng lực sử dụng ngôn ngữ hóa học</w:t>
      </w:r>
    </w:p>
    <w:p w:rsidR="00C849F3" w:rsidRPr="007532BB" w:rsidRDefault="00C849F3" w:rsidP="00C849F3">
      <w:pPr>
        <w:tabs>
          <w:tab w:val="left" w:pos="1470"/>
        </w:tabs>
        <w:jc w:val="both"/>
        <w:rPr>
          <w:lang w:val="nl-NL"/>
        </w:rPr>
      </w:pPr>
      <w:r>
        <w:rPr>
          <w:lang w:val="nl-NL"/>
        </w:rPr>
        <w:t>- Năng lực tính toán hóa học</w:t>
      </w:r>
    </w:p>
    <w:p w:rsidR="00C849F3" w:rsidRPr="003E61AD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u w:val="single"/>
          <w:lang w:val="nl-NL"/>
        </w:rPr>
      </w:pPr>
      <w:r w:rsidRPr="003E61AD">
        <w:rPr>
          <w:b/>
          <w:u w:val="single"/>
          <w:lang w:val="nl-NL"/>
        </w:rPr>
        <w:t>II. Chuẩn bị của giáo viên và học sinhh: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3E61AD">
        <w:rPr>
          <w:b/>
          <w:i/>
          <w:u w:val="single"/>
          <w:lang w:val="nl-NL"/>
        </w:rPr>
        <w:t>1. Chuẩn bị của GV</w:t>
      </w:r>
      <w:r>
        <w:rPr>
          <w:b/>
          <w:i/>
          <w:u w:val="single"/>
          <w:lang w:val="nl-NL"/>
        </w:rPr>
        <w:t xml:space="preserve">: </w:t>
      </w:r>
    </w:p>
    <w:p w:rsidR="00C849F3" w:rsidRPr="00FF79AF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FF79AF">
        <w:rPr>
          <w:lang w:val="nl-NL"/>
        </w:rPr>
        <w:t xml:space="preserve">Chuẩn bị thí nghiệm cho </w:t>
      </w:r>
      <w:r>
        <w:rPr>
          <w:lang w:val="nl-NL"/>
        </w:rPr>
        <w:t>4</w:t>
      </w:r>
      <w:r w:rsidRPr="00FF79AF">
        <w:rPr>
          <w:lang w:val="nl-NL"/>
        </w:rPr>
        <w:t xml:space="preserve"> nhóm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 w:rsidRPr="00235221">
        <w:rPr>
          <w:lang w:val="nl-NL"/>
        </w:rPr>
        <w:t>- Dụng cụ: giá ống nghiệm, ống nghiệm, kẹp gỗ, lọ thủy tinh miệng rộng, muối sắt.</w:t>
      </w:r>
    </w:p>
    <w:p w:rsidR="00C849F3" w:rsidRPr="00FF79AF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Hóa chất: CaO,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O, P đỏ, dung dịch HCl, dung dịch Na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SO</w:t>
      </w:r>
      <w:r w:rsidRPr="00235221">
        <w:rPr>
          <w:vertAlign w:val="subscript"/>
          <w:lang w:val="nl-NL"/>
        </w:rPr>
        <w:t>4</w:t>
      </w:r>
      <w:r w:rsidRPr="00235221">
        <w:rPr>
          <w:lang w:val="nl-NL"/>
        </w:rPr>
        <w:t>, dung dịch NaCl, quỳ tím, dung dịch BaCl</w:t>
      </w:r>
      <w:r w:rsidRPr="00235221">
        <w:rPr>
          <w:vertAlign w:val="subscript"/>
          <w:lang w:val="nl-NL"/>
        </w:rPr>
        <w:t>2</w:t>
      </w:r>
      <w:r>
        <w:rPr>
          <w:lang w:val="nl-NL"/>
        </w:rPr>
        <w:t>, dd H</w:t>
      </w:r>
      <w:r>
        <w:rPr>
          <w:vertAlign w:val="subscript"/>
          <w:lang w:val="nl-NL"/>
        </w:rPr>
        <w:t>2</w:t>
      </w:r>
      <w:r>
        <w:rPr>
          <w:lang w:val="nl-NL"/>
        </w:rPr>
        <w:t>SO</w:t>
      </w:r>
      <w:r>
        <w:rPr>
          <w:vertAlign w:val="subscript"/>
          <w:lang w:val="nl-NL"/>
        </w:rPr>
        <w:t>4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3E61AD">
        <w:rPr>
          <w:b/>
          <w:i/>
          <w:u w:val="single"/>
          <w:lang w:val="nl-NL"/>
        </w:rPr>
        <w:t>2. Chuẩn bị của HS</w:t>
      </w:r>
    </w:p>
    <w:p w:rsidR="00C849F3" w:rsidRPr="00FF79AF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  <w:t>- Ôn tập tính chất hóa học của oxit và axit</w:t>
      </w:r>
    </w:p>
    <w:p w:rsidR="00C849F3" w:rsidRDefault="00C849F3" w:rsidP="00C849F3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u w:val="single"/>
          <w:lang w:val="nl-NL"/>
        </w:rPr>
      </w:pPr>
      <w:r w:rsidRPr="00FF79AF">
        <w:rPr>
          <w:b/>
          <w:u w:val="single"/>
          <w:lang w:val="nl-NL"/>
        </w:rPr>
        <w:t>III. Tiến trình bài dạy</w:t>
      </w:r>
    </w:p>
    <w:p w:rsidR="00C849F3" w:rsidRPr="00184790" w:rsidRDefault="00C849F3" w:rsidP="00C849F3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>1. Ổn định tổ chức</w:t>
      </w:r>
    </w:p>
    <w:p w:rsidR="00C849F3" w:rsidRPr="005578D1" w:rsidRDefault="00C849F3" w:rsidP="00C849F3">
      <w:pPr>
        <w:tabs>
          <w:tab w:val="left" w:pos="360"/>
          <w:tab w:val="left" w:pos="2880"/>
          <w:tab w:val="left" w:pos="5040"/>
        </w:tabs>
        <w:spacing w:line="460" w:lineRule="exact"/>
        <w:jc w:val="both"/>
        <w:rPr>
          <w:b/>
          <w:lang w:val="nl-NL"/>
        </w:rPr>
      </w:pPr>
      <w:r>
        <w:rPr>
          <w:lang w:val="nl-NL"/>
        </w:rPr>
        <w:t xml:space="preserve"> </w:t>
      </w:r>
      <w:r w:rsidRPr="00184790">
        <w:rPr>
          <w:b/>
          <w:i/>
          <w:u w:val="single"/>
          <w:lang w:val="nl-NL"/>
        </w:rPr>
        <w:t>2</w:t>
      </w:r>
      <w:r>
        <w:rPr>
          <w:b/>
          <w:i/>
          <w:u w:val="single"/>
          <w:lang w:val="nl-NL"/>
        </w:rPr>
        <w:t xml:space="preserve">. Kiểm tra bài cũ 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  <w:t>- Nêu tính chất hóa học của oxit ?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  <w:t>- Nêu tính chất hóa học của axit ?</w:t>
      </w:r>
    </w:p>
    <w:p w:rsidR="00C849F3" w:rsidRPr="00FF79AF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lang w:val="nl-NL"/>
        </w:rPr>
      </w:pPr>
      <w:r>
        <w:rPr>
          <w:lang w:val="nl-NL"/>
        </w:rPr>
        <w:t>Gv gọi 2 hs trình bày</w:t>
      </w:r>
    </w:p>
    <w:p w:rsidR="00C849F3" w:rsidRPr="00FF79AF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 w:rsidRPr="00FF79AF">
        <w:rPr>
          <w:b/>
          <w:i/>
          <w:u w:val="single"/>
          <w:lang w:val="nl-NL"/>
        </w:rPr>
        <w:t>3. Nội dung thực hành</w:t>
      </w:r>
    </w:p>
    <w:p w:rsidR="00C849F3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>
        <w:rPr>
          <w:b/>
          <w:lang w:val="nl-NL"/>
        </w:rPr>
        <w:t xml:space="preserve">1. </w:t>
      </w:r>
      <w:r w:rsidRPr="00235221">
        <w:rPr>
          <w:b/>
          <w:lang w:val="nl-NL"/>
        </w:rPr>
        <w:t>Hoạt động 1: Tiến hành thí nghiệm.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780"/>
        <w:gridCol w:w="2795"/>
      </w:tblGrid>
      <w:tr w:rsidR="00C849F3" w:rsidRPr="00235221" w:rsidTr="005D1AF1">
        <w:trPr>
          <w:trHeight w:val="323"/>
        </w:trPr>
        <w:tc>
          <w:tcPr>
            <w:tcW w:w="3348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giáo viên</w:t>
            </w:r>
          </w:p>
        </w:tc>
        <w:tc>
          <w:tcPr>
            <w:tcW w:w="378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học sinh</w:t>
            </w:r>
          </w:p>
        </w:tc>
        <w:tc>
          <w:tcPr>
            <w:tcW w:w="2795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Nội dung</w:t>
            </w:r>
          </w:p>
        </w:tc>
      </w:tr>
      <w:tr w:rsidR="00C849F3" w:rsidRPr="00235221" w:rsidTr="005D1AF1">
        <w:trPr>
          <w:trHeight w:val="3417"/>
        </w:trPr>
        <w:tc>
          <w:tcPr>
            <w:tcW w:w="3348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Giáo viên hướng dẫn học sinh làm thí nghiệm 1: Cho một mẫu CaO và ống nghiệm. Sau đó, thêm dần dần 1 – 2ml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O </w:t>
            </w:r>
            <w:r w:rsidRPr="00235221">
              <w:rPr>
                <w:lang w:val="nl-NL"/>
              </w:rPr>
              <w:sym w:font="Wingdings 3" w:char="F022"/>
            </w:r>
            <w:r w:rsidRPr="00235221">
              <w:rPr>
                <w:lang w:val="nl-NL"/>
              </w:rPr>
              <w:t xml:space="preserve"> Quan sát hiện tượng.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Thử dung dịch sau phản ứng bằng giấy quỳ tím hoặc dung dịch phenolphtalein màu của thuốc thử thay đổi như thế nào? Vì sao?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Kết luận về tính chất hóa học của CaO và viết phương trình phản ứng minh họa.</w:t>
            </w:r>
          </w:p>
        </w:tc>
        <w:tc>
          <w:tcPr>
            <w:tcW w:w="378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làm thí nghiệm theo nhóm, quan sát và nhận xét hiện tượng: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Mẫu CaO nhão ra.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Phản ứng tỏa nhiều nhiệt.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Thử dung dịch sau phản ứng bằng giấy quỳ tím: quỳ tím chuyển thành màu xanh (dung dịch thu được có tính bazơ).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Kết luận: Caxioxit có tính chất hóa học của oxit bazơ.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Phương trình: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01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18pt" o:ole="">
                  <v:imagedata r:id="rId5" o:title=""/>
                </v:shape>
                <o:OLEObject Type="Embed" ProgID="Equation.3" ShapeID="_x0000_i1025" DrawAspect="Content" ObjectID="_1663439184" r:id="rId6"/>
              </w:object>
            </w:r>
          </w:p>
        </w:tc>
        <w:tc>
          <w:tcPr>
            <w:tcW w:w="2795" w:type="dxa"/>
            <w:shd w:val="clear" w:color="auto" w:fill="auto"/>
          </w:tcPr>
          <w:p w:rsidR="00C849F3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1. Tính chất hóa học của oxit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Kết luận: Caxioxit có tính chất hóa học của oxit bazơ.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Phương trình:</w:t>
            </w:r>
          </w:p>
          <w:p w:rsidR="00C849F3" w:rsidRPr="00242E0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vertAlign w:val="subscript"/>
                <w:lang w:val="nl-NL"/>
              </w:rPr>
            </w:pPr>
            <w:r>
              <w:rPr>
                <w:lang w:val="nl-NL"/>
              </w:rPr>
              <w:t>CaO + 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 xml:space="preserve">O </w:t>
            </w:r>
            <w:r w:rsidRPr="00242E01">
              <w:rPr>
                <w:lang w:val="nl-NL"/>
              </w:rPr>
              <w:sym w:font="Wingdings" w:char="F0E0"/>
            </w:r>
            <w:r>
              <w:rPr>
                <w:lang w:val="nl-NL"/>
              </w:rPr>
              <w:t>Ca(OH)</w:t>
            </w:r>
            <w:r>
              <w:rPr>
                <w:vertAlign w:val="subscript"/>
                <w:lang w:val="nl-NL"/>
              </w:rPr>
              <w:t>2</w:t>
            </w:r>
          </w:p>
        </w:tc>
      </w:tr>
      <w:tr w:rsidR="00C849F3" w:rsidRPr="00235221" w:rsidTr="005D1AF1">
        <w:trPr>
          <w:trHeight w:val="1152"/>
        </w:trPr>
        <w:tc>
          <w:tcPr>
            <w:tcW w:w="3348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hướng dẫn học sinh làm thí nghiệm 2: Đốt một ít P đỏ bằng hạt đậu xanh trong bình thủy tinh miệng rộng. Sau khi P đỏ cháy hết, cho 3ml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 vào bình, đậy nút, lắc nhẹ. Quan sát.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Thử dung dịch thu được bằng quỳ tím, nhận xét sự đổi màu quỳ tím.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Kết luận về tính chất hóa học của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>. Viết các phương trình phản ứng?</w:t>
            </w:r>
          </w:p>
        </w:tc>
        <w:tc>
          <w:tcPr>
            <w:tcW w:w="378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làm thí nghiệm, quan sát và nhận xét: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 đỏ cháy trong bình tạo thành những hạt nhỏ màu trắng, tan được trong nước tạo thành dung dịch trong suốt.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Nhúng mẫu quỳ tím vào dung dịch đó quỳ tím chuyển thành màu đỏ ( dung dịch thu được có tính chất axit).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Kết luận: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 xml:space="preserve"> có tính chất hóa học của axit.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Phương trình: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32"/>
                <w:lang w:val="nl-NL"/>
              </w:rPr>
              <w:object w:dxaOrig="2540" w:dyaOrig="760">
                <v:shape id="_x0000_i1026" type="#_x0000_t75" style="width:166.5pt;height:39.75pt" o:ole="">
                  <v:imagedata r:id="rId7" o:title=""/>
                </v:shape>
                <o:OLEObject Type="Embed" ProgID="Equation.3" ShapeID="_x0000_i1026" DrawAspect="Content" ObjectID="_1663439185" r:id="rId8"/>
              </w:object>
            </w:r>
          </w:p>
        </w:tc>
        <w:tc>
          <w:tcPr>
            <w:tcW w:w="2795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Kết luận: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 xml:space="preserve"> có tính chất hóa học của </w:t>
            </w:r>
            <w:r>
              <w:rPr>
                <w:lang w:val="nl-NL"/>
              </w:rPr>
              <w:t>oxit</w:t>
            </w:r>
            <w:r w:rsidRPr="00235221">
              <w:rPr>
                <w:lang w:val="nl-NL"/>
              </w:rPr>
              <w:t>axit.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Phương trình:</w:t>
            </w:r>
          </w:p>
          <w:p w:rsidR="00C849F3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4P + 5O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 xml:space="preserve"> </w:t>
            </w:r>
            <w:r w:rsidRPr="005578D1">
              <w:rPr>
                <w:lang w:val="nl-NL"/>
              </w:rPr>
              <w:sym w:font="Wingdings" w:char="F0E0"/>
            </w:r>
            <w:r>
              <w:rPr>
                <w:lang w:val="nl-NL"/>
              </w:rPr>
              <w:t xml:space="preserve"> 2P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O</w:t>
            </w:r>
            <w:r>
              <w:rPr>
                <w:vertAlign w:val="subscript"/>
                <w:lang w:val="nl-NL"/>
              </w:rPr>
              <w:t>5</w:t>
            </w:r>
          </w:p>
          <w:p w:rsidR="00C849F3" w:rsidRPr="00F7559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P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>O</w:t>
            </w:r>
            <w:r>
              <w:rPr>
                <w:vertAlign w:val="subscript"/>
                <w:lang w:val="nl-NL"/>
              </w:rPr>
              <w:t>5</w:t>
            </w:r>
            <w:r>
              <w:rPr>
                <w:lang w:val="nl-NL"/>
              </w:rPr>
              <w:t xml:space="preserve"> + 3H</w:t>
            </w:r>
            <w:r>
              <w:rPr>
                <w:vertAlign w:val="subscript"/>
                <w:lang w:val="nl-NL"/>
              </w:rPr>
              <w:t>2</w:t>
            </w:r>
            <w:r>
              <w:rPr>
                <w:lang w:val="nl-NL"/>
              </w:rPr>
              <w:t xml:space="preserve">O </w:t>
            </w:r>
            <w:r w:rsidRPr="00F75591">
              <w:rPr>
                <w:lang w:val="nl-NL"/>
              </w:rPr>
              <w:sym w:font="Wingdings" w:char="F0E0"/>
            </w:r>
            <w:r>
              <w:rPr>
                <w:lang w:val="nl-NL"/>
              </w:rPr>
              <w:t xml:space="preserve"> 2H</w:t>
            </w:r>
            <w:r>
              <w:rPr>
                <w:vertAlign w:val="subscript"/>
                <w:lang w:val="nl-NL"/>
              </w:rPr>
              <w:t>3</w:t>
            </w:r>
            <w:r>
              <w:rPr>
                <w:lang w:val="nl-NL"/>
              </w:rPr>
              <w:t>PO</w:t>
            </w:r>
            <w:r>
              <w:rPr>
                <w:vertAlign w:val="subscript"/>
                <w:lang w:val="nl-NL"/>
              </w:rPr>
              <w:t>4</w:t>
            </w:r>
          </w:p>
        </w:tc>
      </w:tr>
      <w:tr w:rsidR="00C849F3" w:rsidRPr="00235221" w:rsidTr="005D1AF1">
        <w:trPr>
          <w:trHeight w:val="345"/>
        </w:trPr>
        <w:tc>
          <w:tcPr>
            <w:tcW w:w="3348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yêu cầu học sinh tiến hành thí nghiệm 3: Phân biệt các dung dịch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, HCl,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gợi ý cách làm: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Để phân biệt được các dung dịch trên ta phải dựa vào sự khác nhau về tính chất hóa học của các dung </w:t>
            </w:r>
            <w:r w:rsidRPr="00235221">
              <w:rPr>
                <w:lang w:val="nl-NL"/>
              </w:rPr>
              <w:lastRenderedPageBreak/>
              <w:t>dịch đó. Em hãy gọi tên và phân loại chúng.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Tính chất khác nhau là gì?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Gọi học sinh nêu cách làm.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các nhóm làm thí nghiệm, viết phương trình phản ứng và báo cáo kết quả.</w:t>
            </w:r>
          </w:p>
        </w:tc>
        <w:tc>
          <w:tcPr>
            <w:tcW w:w="378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trả lời.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HCl:Axit Clohydric (Axit)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:Axit Sunfuric (Axit)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:Natrisunfat (Muối)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Tính chất giúp ta phân biệt 3 </w:t>
            </w:r>
            <w:r w:rsidRPr="00235221">
              <w:rPr>
                <w:lang w:val="nl-NL"/>
              </w:rPr>
              <w:lastRenderedPageBreak/>
              <w:t>dung dịch là: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Dung dịch axit là quỳ tím chuyển thành màu đỏ.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Nếu nhỏ BaCl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vào HCl,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 xml:space="preserve"> thì chỉ có dung dịch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 xml:space="preserve"> xuất hiện kết tủa trắng.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 2" w:char="F096"/>
            </w:r>
            <w:r w:rsidRPr="00235221">
              <w:rPr>
                <w:lang w:val="nl-NL"/>
              </w:rPr>
              <w:t xml:space="preserve"> Cách làm: Ghi số thứ tự 1, 2, 3 cho mỗi lọ đựng dung dịch ban đầu.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Lấy ở mỗi lọ 1 giọt nhỏ vào mẫu giấy quỳ tím. Nếu quỳ tím không đổi màu thì lọ số … dựng dung dịch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 Nếu quỳ tím đổi sang đổ thì lọ số … và … đựng dung dịch axit.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Lấy ở mỗi lọ chứa dung dịch axit 1ml dung dịch cho vào ống nghiệm, nhỏ 1 giọt dung dịch BaCl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vào mỗi ống nghiệm.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Nếu trong ống nghiệm nào xuất hiện kết tủa trắng thì lọ dung dịch ban đầu có số … là dung dịch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 Nếu không có kết tủa thì lọ ban đầu có số … là dung dịch HCl.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Các nhóm làm thí nghiệm.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Phương trình: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620" w:dyaOrig="360">
                <v:shape id="_x0000_i1027" type="#_x0000_t75" style="width:174pt;height:20.25pt" o:ole="">
                  <v:imagedata r:id="rId9" o:title=""/>
                </v:shape>
                <o:OLEObject Type="Embed" ProgID="Equation.3" ShapeID="_x0000_i1027" DrawAspect="Content" ObjectID="_1663439186" r:id="rId10"/>
              </w:objec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Kết quả: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Lọ 1 đựng dung dịch ………………..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Lọ 2 đựng dung dịch ………………..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Lọ 3 đựng dung dịch ………………..</w:t>
            </w:r>
          </w:p>
        </w:tc>
        <w:tc>
          <w:tcPr>
            <w:tcW w:w="2795" w:type="dxa"/>
            <w:shd w:val="clear" w:color="auto" w:fill="auto"/>
          </w:tcPr>
          <w:p w:rsidR="00C849F3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2. Nhận biết các dung dịch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Lấy ở mỗi lọ 1 giọt nhỏ vào mẫu giấy quỳ tím. Nếu quỳ tím không đổi màu thì lọ số … dựng dung dịch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>
              <w:rPr>
                <w:lang w:val="nl-NL"/>
              </w:rPr>
              <w:t>. Nếu quỳ tím đổi sang đỏ</w:t>
            </w:r>
            <w:r w:rsidRPr="00235221">
              <w:rPr>
                <w:lang w:val="nl-NL"/>
              </w:rPr>
              <w:t xml:space="preserve"> thì lọ số </w:t>
            </w:r>
            <w:r w:rsidRPr="00235221">
              <w:rPr>
                <w:lang w:val="nl-NL"/>
              </w:rPr>
              <w:lastRenderedPageBreak/>
              <w:t>… và … đựng dung dịch axit.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Lấy ở mỗi lọ chứa dung dịch axit 1ml dung dịch cho vào ống nghiệm, nhỏ 1 giọt dung dịch BaCl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vào mỗi ống nghiệm.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Nếu trong ống nghiệm nào xuất hiện kết tủa trắng thì lọ dung dịch ban đầu có số … là dung dịch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 Nếu không có kết tủa thì lọ ban đầu có số … là dung dịch</w:t>
            </w:r>
          </w:p>
        </w:tc>
      </w:tr>
    </w:tbl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>
        <w:rPr>
          <w:b/>
          <w:lang w:val="nl-NL"/>
        </w:rPr>
        <w:lastRenderedPageBreak/>
        <w:t>2.</w:t>
      </w:r>
      <w:r w:rsidRPr="00235221">
        <w:rPr>
          <w:b/>
          <w:lang w:val="nl-NL"/>
        </w:rPr>
        <w:t xml:space="preserve"> Hoạt động 2: Tường trình: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012"/>
        <w:gridCol w:w="4841"/>
      </w:tblGrid>
      <w:tr w:rsidR="00C849F3" w:rsidRPr="00235221" w:rsidTr="005D1AF1">
        <w:trPr>
          <w:trHeight w:val="368"/>
        </w:trPr>
        <w:tc>
          <w:tcPr>
            <w:tcW w:w="207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Tên </w:t>
            </w:r>
            <w:r w:rsidRPr="00235221">
              <w:rPr>
                <w:b/>
                <w:lang w:val="nl-NL"/>
              </w:rPr>
              <w:t>thí nghiệm</w:t>
            </w:r>
          </w:p>
        </w:tc>
        <w:tc>
          <w:tcPr>
            <w:tcW w:w="3012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Hiện tượng quan sát</w:t>
            </w:r>
          </w:p>
        </w:tc>
        <w:tc>
          <w:tcPr>
            <w:tcW w:w="4841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Giải thích và viết phương trình.</w:t>
            </w:r>
          </w:p>
        </w:tc>
      </w:tr>
      <w:tr w:rsidR="00C849F3" w:rsidRPr="00235221" w:rsidTr="005D1AF1">
        <w:trPr>
          <w:trHeight w:val="340"/>
        </w:trPr>
        <w:tc>
          <w:tcPr>
            <w:tcW w:w="207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</w:t>
            </w:r>
            <w:r>
              <w:rPr>
                <w:lang w:val="nl-NL"/>
              </w:rPr>
              <w:t>1.</w:t>
            </w:r>
            <w:r w:rsidRPr="00235221">
              <w:rPr>
                <w:lang w:val="nl-NL"/>
              </w:rPr>
              <w:t xml:space="preserve"> Phản ứng của CaO với </w:t>
            </w:r>
            <w:r w:rsidRPr="00235221">
              <w:rPr>
                <w:lang w:val="nl-NL"/>
              </w:rPr>
              <w:lastRenderedPageBreak/>
              <w:t xml:space="preserve">nước.  </w:t>
            </w:r>
          </w:p>
        </w:tc>
        <w:tc>
          <w:tcPr>
            <w:tcW w:w="3012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Mẫu CaO nhão ra.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Phản ứng tỏa nhiều </w:t>
            </w:r>
            <w:r w:rsidRPr="00235221">
              <w:rPr>
                <w:lang w:val="nl-NL"/>
              </w:rPr>
              <w:lastRenderedPageBreak/>
              <w:t>nhiệt.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Thử dung dịch sau phản ứng bằng giấy quỳ tím: quỳ tím chuyển sang màu xanh.</w:t>
            </w:r>
          </w:p>
        </w:tc>
        <w:tc>
          <w:tcPr>
            <w:tcW w:w="4841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Dung dịch thu được có tính bazơ.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019" w:dyaOrig="340">
                <v:shape id="_x0000_i1028" type="#_x0000_t75" style="width:156pt;height:18pt" o:ole="">
                  <v:imagedata r:id="rId5" o:title=""/>
                </v:shape>
                <o:OLEObject Type="Embed" ProgID="Equation.3" ShapeID="_x0000_i1028" DrawAspect="Content" ObjectID="_1663439187" r:id="rId11"/>
              </w:object>
            </w:r>
          </w:p>
        </w:tc>
      </w:tr>
      <w:tr w:rsidR="00C849F3" w:rsidRPr="00235221" w:rsidTr="005D1AF1">
        <w:trPr>
          <w:trHeight w:val="340"/>
        </w:trPr>
        <w:tc>
          <w:tcPr>
            <w:tcW w:w="207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 xml:space="preserve">  </w:t>
            </w:r>
            <w:r>
              <w:rPr>
                <w:lang w:val="nl-NL"/>
              </w:rPr>
              <w:t>2.</w:t>
            </w:r>
            <w:r w:rsidRPr="00235221">
              <w:rPr>
                <w:lang w:val="nl-NL"/>
              </w:rPr>
              <w:t xml:space="preserve"> Phản ứng của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 xml:space="preserve"> với nước.</w:t>
            </w:r>
          </w:p>
        </w:tc>
        <w:tc>
          <w:tcPr>
            <w:tcW w:w="3012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P đỏ cháy tạo thành những hạt nhỏ màu trắng ta được trong nước.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Nhúng quỳ tím vào dung dịch thu được: quỳ tím chuyển thành màu đỏ.</w:t>
            </w:r>
          </w:p>
        </w:tc>
        <w:tc>
          <w:tcPr>
            <w:tcW w:w="4841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Dung dịch tạo thành có tính chất axit.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32"/>
                <w:lang w:val="nl-NL"/>
              </w:rPr>
              <w:object w:dxaOrig="2540" w:dyaOrig="760">
                <v:shape id="_x0000_i1029" type="#_x0000_t75" style="width:147.75pt;height:39.75pt" o:ole="">
                  <v:imagedata r:id="rId7" o:title=""/>
                </v:shape>
                <o:OLEObject Type="Embed" ProgID="Equation.3" ShapeID="_x0000_i1029" DrawAspect="Content" ObjectID="_1663439188" r:id="rId12"/>
              </w:object>
            </w:r>
          </w:p>
        </w:tc>
      </w:tr>
      <w:tr w:rsidR="00C849F3" w:rsidRPr="00235221" w:rsidTr="005D1AF1">
        <w:trPr>
          <w:trHeight w:val="340"/>
        </w:trPr>
        <w:tc>
          <w:tcPr>
            <w:tcW w:w="2070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Nhận biết các dung dịch.</w:t>
            </w:r>
          </w:p>
        </w:tc>
        <w:tc>
          <w:tcPr>
            <w:tcW w:w="3012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Quỳ tím chuyển thành màu đỏ: dung dịch HCl và dung dịch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Không chuyển màu: dung dịch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.</w:t>
            </w: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Cho BaCl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vào: có kết tủa trắng là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SO</w:t>
            </w:r>
            <w:r w:rsidRPr="00235221">
              <w:rPr>
                <w:vertAlign w:val="subscript"/>
                <w:lang w:val="nl-NL"/>
              </w:rPr>
              <w:t>4</w:t>
            </w:r>
            <w:r w:rsidRPr="00235221">
              <w:rPr>
                <w:lang w:val="nl-NL"/>
              </w:rPr>
              <w:t>; không là HCl.</w:t>
            </w:r>
          </w:p>
        </w:tc>
        <w:tc>
          <w:tcPr>
            <w:tcW w:w="4841" w:type="dxa"/>
            <w:shd w:val="clear" w:color="auto" w:fill="auto"/>
          </w:tcPr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</w:p>
          <w:p w:rsidR="00C849F3" w:rsidRPr="00235221" w:rsidRDefault="00C849F3" w:rsidP="005D1AF1">
            <w:pPr>
              <w:tabs>
                <w:tab w:val="left" w:pos="360"/>
                <w:tab w:val="left" w:pos="1080"/>
                <w:tab w:val="left" w:pos="288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3620" w:dyaOrig="360">
                <v:shape id="_x0000_i1030" type="#_x0000_t75" style="width:187.5pt;height:21pt" o:ole="">
                  <v:imagedata r:id="rId9" o:title=""/>
                </v:shape>
                <o:OLEObject Type="Embed" ProgID="Equation.3" ShapeID="_x0000_i1030" DrawAspect="Content" ObjectID="_1663439189" r:id="rId13"/>
              </w:object>
            </w:r>
          </w:p>
        </w:tc>
      </w:tr>
    </w:tbl>
    <w:p w:rsidR="00C849F3" w:rsidRPr="00EF2965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>3.Hoạt động 3: Vệ sinh nơi thực hành</w:t>
      </w:r>
    </w:p>
    <w:p w:rsidR="00C849F3" w:rsidRPr="00235221" w:rsidRDefault="00C849F3" w:rsidP="00C849F3">
      <w:pPr>
        <w:tabs>
          <w:tab w:val="left" w:pos="1470"/>
        </w:tabs>
        <w:jc w:val="both"/>
        <w:rPr>
          <w:lang w:val="nl-NL"/>
        </w:rPr>
      </w:pPr>
      <w:r w:rsidRPr="00235221">
        <w:rPr>
          <w:lang w:val="nl-NL"/>
        </w:rPr>
        <w:tab/>
        <w:t xml:space="preserve">- Hướng dẫn học sinh thu hồi hóa chất, rửa dụng cụ thí nghiệm, vệ sinh lớp </w:t>
      </w:r>
    </w:p>
    <w:p w:rsidR="00C849F3" w:rsidRPr="00235221" w:rsidRDefault="00C849F3" w:rsidP="00C849F3">
      <w:pPr>
        <w:tabs>
          <w:tab w:val="left" w:pos="1470"/>
        </w:tabs>
        <w:jc w:val="both"/>
        <w:rPr>
          <w:lang w:val="nl-NL"/>
        </w:rPr>
      </w:pPr>
      <w:r w:rsidRPr="00235221">
        <w:rPr>
          <w:lang w:val="nl-NL"/>
        </w:rPr>
        <w:tab/>
        <w:t>- Hoàn thành bài tường trình thí nghiệm</w:t>
      </w:r>
    </w:p>
    <w:p w:rsidR="00C849F3" w:rsidRPr="00235221" w:rsidRDefault="00C849F3" w:rsidP="00C849F3">
      <w:pPr>
        <w:tabs>
          <w:tab w:val="left" w:pos="1470"/>
        </w:tabs>
        <w:jc w:val="both"/>
        <w:rPr>
          <w:lang w:val="nl-NL"/>
        </w:rPr>
      </w:pPr>
      <w:r w:rsidRPr="00235221">
        <w:rPr>
          <w:lang w:val="nl-NL"/>
        </w:rPr>
        <w:tab/>
        <w:t>- GV nhận xét lớp – Tuyên dương nhóm tốt</w:t>
      </w:r>
    </w:p>
    <w:p w:rsidR="00C849F3" w:rsidRPr="00EF2965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outlineLvl w:val="0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>4.</w:t>
      </w:r>
      <w:r w:rsidRPr="00EF2965">
        <w:rPr>
          <w:b/>
          <w:i/>
          <w:u w:val="single"/>
          <w:lang w:val="nl-NL"/>
        </w:rPr>
        <w:t xml:space="preserve">  Hướng dẫn học sinh tự học ở nhà: </w:t>
      </w:r>
    </w:p>
    <w:p w:rsidR="00C849F3" w:rsidRPr="00235221" w:rsidRDefault="00C849F3" w:rsidP="00C849F3">
      <w:pPr>
        <w:tabs>
          <w:tab w:val="left" w:pos="360"/>
          <w:tab w:val="left" w:pos="1080"/>
          <w:tab w:val="left" w:pos="288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Chuẩn bị kiểm tra 1 tiết: Ôn lại phần Oxit và Axit.</w:t>
      </w:r>
    </w:p>
    <w:p w:rsidR="00C849F3" w:rsidRPr="00235221" w:rsidRDefault="00C849F3" w:rsidP="00C849F3">
      <w:pPr>
        <w:tabs>
          <w:tab w:val="left" w:pos="360"/>
          <w:tab w:val="left" w:pos="1800"/>
        </w:tabs>
        <w:jc w:val="both"/>
        <w:rPr>
          <w:lang w:val="nl-NL"/>
        </w:rPr>
      </w:pPr>
    </w:p>
    <w:p w:rsidR="00C849F3" w:rsidRPr="008414D9" w:rsidRDefault="00C849F3" w:rsidP="00C849F3">
      <w:pPr>
        <w:tabs>
          <w:tab w:val="left" w:pos="360"/>
          <w:tab w:val="left" w:pos="1800"/>
        </w:tabs>
        <w:jc w:val="both"/>
        <w:outlineLvl w:val="0"/>
        <w:rPr>
          <w:b/>
          <w:i/>
          <w:u w:val="single"/>
          <w:lang w:val="nl-NL"/>
        </w:rPr>
      </w:pPr>
      <w:r w:rsidRPr="008414D9">
        <w:rPr>
          <w:b/>
          <w:i/>
          <w:u w:val="single"/>
          <w:lang w:val="nl-NL"/>
        </w:rPr>
        <w:t>Rút kinh nghiệm</w:t>
      </w:r>
    </w:p>
    <w:p w:rsidR="00422F75" w:rsidRDefault="00422F75">
      <w:bookmarkStart w:id="0" w:name="_GoBack"/>
      <w:bookmarkEnd w:id="0"/>
    </w:p>
    <w:sectPr w:rsidR="0042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F3"/>
    <w:rsid w:val="00422F75"/>
    <w:rsid w:val="00577147"/>
    <w:rsid w:val="00C849F3"/>
    <w:rsid w:val="00C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2020-10-05T14:37:00Z</dcterms:created>
  <dcterms:modified xsi:type="dcterms:W3CDTF">2020-10-05T14:39:00Z</dcterms:modified>
</cp:coreProperties>
</file>