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71" w:rsidRPr="00D25B71" w:rsidRDefault="00D25B71" w:rsidP="00D25B71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soạn:</w:t>
      </w:r>
    </w:p>
    <w:p w:rsidR="00D25B71" w:rsidRPr="00D25B71" w:rsidRDefault="00D25B71" w:rsidP="00D25B71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dạy:</w:t>
      </w:r>
    </w:p>
    <w:p w:rsidR="00D25B71" w:rsidRPr="00D25B71" w:rsidRDefault="00D25B71" w:rsidP="00D25B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bookmarkStart w:id="0" w:name="_GoBack"/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TIẾT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47_</w:t>
      </w: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D25B71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§5. PHƯƠNG TRÌNH CHỨA ẨN Ở MẪU</w:t>
      </w:r>
    </w:p>
    <w:bookmarkEnd w:id="0"/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I. MỤC TIÊU: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1. Kiến thức: </w:t>
      </w:r>
      <w:r w:rsidRPr="00D25B71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HS biết cách biến đổi và nhận dạng được phương trình có chứa ẩn ở mẫu. 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Arial" w:hAnsi="Times New Roman" w:cs="Times New Roman"/>
          <w:sz w:val="28"/>
          <w:szCs w:val="28"/>
          <w:lang w:val="pt-BR"/>
        </w:rPr>
        <w:t>+ Biết cách tìm điều kiện để phương trình xác định.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Arial" w:hAnsi="Times New Roman" w:cs="Times New Roman"/>
          <w:sz w:val="28"/>
          <w:szCs w:val="28"/>
          <w:lang w:val="pt-BR"/>
        </w:rPr>
        <w:t>+ Hình thành các bước giải một phương trình chứa ẩn ở mẫu.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D25B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2. Năng lực 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Arial" w:hAnsi="Times New Roman" w:cs="Times New Roman"/>
          <w:sz w:val="28"/>
          <w:szCs w:val="28"/>
          <w:lang w:val="pt-BR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Arial" w:hAnsi="Times New Roman" w:cs="Times New Roman"/>
          <w:sz w:val="28"/>
          <w:szCs w:val="28"/>
          <w:lang w:val="pt-BR"/>
        </w:rPr>
        <w:t>- Năng lực chuyên biệt: Tìm ĐKXĐ, giải pt chứa ẩn ở mẫu.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 w:rsidRPr="00D25B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3. Phẩm chất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-  Phẩm chất:</w:t>
      </w:r>
      <w:r w:rsidRPr="00D25B71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Tự lập, tự tin, tự chủ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II. THIẾT BỊ DẠY HỌC VÀ HỌC LIỆU</w:t>
      </w:r>
      <w:r w:rsidRPr="00D25B7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1 - GV:  </w:t>
      </w:r>
      <w:r w:rsidRPr="00D25B71">
        <w:rPr>
          <w:rFonts w:ascii="Times New Roman" w:eastAsia="Calibri" w:hAnsi="Times New Roman" w:cs="Times New Roman"/>
          <w:sz w:val="28"/>
          <w:szCs w:val="28"/>
          <w:lang w:val="pt-BR"/>
        </w:rPr>
        <w:t>SGK, bảng phụ, thước thẳng, phấn màu.</w:t>
      </w:r>
    </w:p>
    <w:p w:rsidR="00D25B71" w:rsidRPr="00D25B71" w:rsidRDefault="00D25B71" w:rsidP="00D25B71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2 - HS</w:t>
      </w:r>
      <w:r w:rsidRPr="00D25B7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  SGK, thước thẳng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III. TIẾN TRÌNH DẠY HỌC</w:t>
      </w:r>
    </w:p>
    <w:p w:rsidR="00D25B71" w:rsidRPr="00D25B71" w:rsidRDefault="00D25B71" w:rsidP="00D25B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Ổn định lớp</w:t>
      </w:r>
    </w:p>
    <w:p w:rsidR="00D25B71" w:rsidRPr="00D25B71" w:rsidRDefault="00D25B71" w:rsidP="00D25B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Kiểm tra bài cũ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3. Bài mới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3.1. HOẠT ĐỘNG MỞ ĐẦU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pt-BR"/>
        </w:rPr>
        <w:t>a) Mục tiêu:</w:t>
      </w:r>
      <w:r w:rsidRPr="00D25B7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HS biết xác định 1 số có là nghiệm của pt chứa ẩn ở mẫu.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b) Nội dung: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HS quan sát bảng phụ, sử dụng SGK.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c) Sản phẩm: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Từ bài toán</w:t>
      </w: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HS vận dụng kiến thức để trả lời câu hỏi GV đưa ra.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d) Tổ chức thực hiện: 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- Bước 1: Chuyển giao nhiệm vụ: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</w:t>
      </w:r>
    </w:p>
    <w:p w:rsidR="00D25B71" w:rsidRPr="00D25B71" w:rsidRDefault="00D25B71" w:rsidP="00D25B71">
      <w:pPr>
        <w:framePr w:hSpace="180" w:wrap="around" w:vAnchor="text" w:hAnchor="text" w:x="36" w:y="1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- GV yêu cầu HS giải pt:</w:t>
      </w:r>
    </w:p>
    <w:p w:rsidR="00D25B71" w:rsidRPr="00D25B71" w:rsidRDefault="00D25B71" w:rsidP="00D25B71">
      <w:pPr>
        <w:framePr w:hSpace="180" w:wrap="around" w:vAnchor="text" w:hAnchor="text" w:x="36" w:y="1"/>
        <w:spacing w:after="0" w:line="240" w:lineRule="auto"/>
        <w:suppressOverlap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D25B71">
        <w:rPr>
          <w:rFonts w:ascii="Times New Roman" w:eastAsia="Calibri" w:hAnsi="Times New Roman" w:cs="Times New Roman"/>
          <w:sz w:val="28"/>
          <w:szCs w:val="28"/>
          <w:lang w:val="pt-BR"/>
        </w:rPr>
        <w:t>x +</w:t>
      </w:r>
      <w:r w:rsidRPr="00D25B71">
        <w:rPr>
          <w:rFonts w:ascii="Times New Roman" w:eastAsia="Calibri" w:hAnsi="Times New Roman" w:cs="Times New Roman"/>
          <w:position w:val="-24"/>
          <w:sz w:val="28"/>
          <w:szCs w:val="28"/>
          <w:lang w:val="nl-NL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30.6pt" o:ole="">
            <v:imagedata r:id="rId7" o:title=""/>
          </v:shape>
          <o:OLEObject Type="Embed" ProgID="Equation.DSMT4" ShapeID="_x0000_i1025" DrawAspect="Content" ObjectID="_1675339522" r:id="rId8"/>
        </w:object>
      </w: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bằng cách chuyển các hạng tử chứa ẩn sang 1 vế, không chứa ẩn sang 1 vế ?</w:t>
      </w:r>
    </w:p>
    <w:p w:rsidR="00D25B71" w:rsidRPr="00D25B71" w:rsidRDefault="00D25B71" w:rsidP="00D25B71">
      <w:pPr>
        <w:framePr w:hSpace="180" w:wrap="around" w:vAnchor="text" w:hAnchor="text" w:x="36" w:y="1"/>
        <w:spacing w:after="0" w:line="240" w:lineRule="auto"/>
        <w:suppressOverlap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- Yêu cầu hs làm </w:t>
      </w:r>
      <w:r w:rsidRPr="00D25B71">
        <w:rPr>
          <w:rFonts w:ascii="Times New Roman" w:eastAsia="Calibri" w:hAnsi="Times New Roman" w:cs="Times New Roman"/>
          <w:bCs/>
          <w:sz w:val="28"/>
          <w:szCs w:val="28"/>
          <w:bdr w:val="single" w:sz="4" w:space="0" w:color="auto"/>
          <w:lang w:val="pt-BR"/>
        </w:rPr>
        <w:t>?1</w:t>
      </w: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sgk</w:t>
      </w:r>
    </w:p>
    <w:p w:rsidR="00D25B71" w:rsidRPr="00D25B71" w:rsidRDefault="00D25B71" w:rsidP="00D25B71">
      <w:pPr>
        <w:framePr w:hSpace="180" w:wrap="around" w:vAnchor="text" w:hAnchor="text" w:x="36" w:y="1"/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sz w:val="28"/>
          <w:szCs w:val="28"/>
          <w:lang w:val="pt-BR"/>
        </w:rPr>
        <w:t>GV chốt kiến thức.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GV: Lưu ý hs khi giải pt chứa ẩn ở mẫu phải tìm điều kiện xác định.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- Bước 2: Thực hiện nhiệm vụ: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HS thực hiện nhiệm vụ trong thời gian 5 phút.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- Bước 3: Báo cáo, thảo luận: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GV gọi một số HS trả lời, HS khác nhận xét, bổ sung.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- Bước 4: Kết luận, nhận định: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GV đánh giá kết quả của HS, trên cơ sở đó dẫn dắt HS vào bài học mới.</w:t>
      </w:r>
    </w:p>
    <w:p w:rsidR="00D25B71" w:rsidRPr="00D25B71" w:rsidRDefault="00D25B71" w:rsidP="00D25B71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3.2. HÌNH THÀNH KIẾN THỨC:  </w:t>
      </w:r>
    </w:p>
    <w:p w:rsidR="00D25B71" w:rsidRPr="00D25B71" w:rsidRDefault="00D25B71" w:rsidP="00D25B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HOẠT ĐỘNG 1: Tìm điều kiện xác định của phương trình:  </w:t>
      </w:r>
    </w:p>
    <w:p w:rsidR="00D25B71" w:rsidRPr="00D25B71" w:rsidRDefault="00D25B71" w:rsidP="00D25B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a). Mục tiêu:</w:t>
      </w:r>
      <w:r w:rsidRPr="00D25B7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Biết tìm điều kiện xác định của phương trình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b) Nội dung: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HS quan sát SGK để tìm hiểu nội dung kiến thức theo yêu cầu của GV.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c) Sản phẩm: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HS hoàn thành tìm hiểu kiến thức: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d) Tổ chức thực hiện: </w:t>
      </w:r>
    </w:p>
    <w:tbl>
      <w:tblPr>
        <w:tblpPr w:leftFromText="180" w:rightFromText="180" w:vertAnchor="text" w:tblpX="-536" w:tblpY="1"/>
        <w:tblOverlap w:val="never"/>
        <w:tblW w:w="10343" w:type="dxa"/>
        <w:tblLayout w:type="fixed"/>
        <w:tblLook w:val="0000" w:firstRow="0" w:lastRow="0" w:firstColumn="0" w:lastColumn="0" w:noHBand="0" w:noVBand="0"/>
      </w:tblPr>
      <w:tblGrid>
        <w:gridCol w:w="5468"/>
        <w:gridCol w:w="558"/>
        <w:gridCol w:w="4317"/>
      </w:tblGrid>
      <w:tr w:rsidR="00D25B71" w:rsidRPr="00D25B71" w:rsidTr="00E96167">
        <w:trPr>
          <w:trHeight w:val="1"/>
        </w:trPr>
        <w:tc>
          <w:tcPr>
            <w:tcW w:w="5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CỦA GV VÀ HS</w:t>
            </w: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25B71" w:rsidRPr="00D25B71" w:rsidTr="00E96167">
        <w:trPr>
          <w:trHeight w:val="1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Bước 1: Chuyển giao nhiệm vụ: </w:t>
            </w:r>
          </w:p>
          <w:p w:rsidR="00D25B71" w:rsidRPr="00D25B71" w:rsidRDefault="00D25B71" w:rsidP="00D25B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đối với phương trình chứa ẩn ở mẫu, các giá trị của ẩn mà tại đó ít nhất một mẫu thức của phương trình bằng 0 không thể là nghiệm của phương trình.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 Vậy điều kiện xác định của phương trình là gì ?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GV: Nêu ví dụ yêu cầu hs làm bài.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 Để tìm ĐKXĐ ta cần làm gì?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Yêu cầu hs làm </w:t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  <w:bdr w:val="single" w:sz="4" w:space="0" w:color="auto"/>
              </w:rPr>
              <w:t>?2</w:t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sgk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GV chốt kiến thức.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HS trả lời câu hỏi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 HS: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Lắng nghe, ghi chú, một HS phát biểu lại điều kiện xác định của phương trình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4: Kết luận, nhận định: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GV chính xác hóa và gọi 1 học sinh nhắc lại điều kiện xác định của phương trình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5B7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Tìm điều kiện xác định của phương trình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Điều kiện xác định của phương trình (viết tắt là ĐKXĐ) là điều kiện của ẩn để tất cả các mẫu trong phương trình đều khác 0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Ví dụ  : Tìm ĐKXĐ của mỗi phương trình sau 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D25B71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999" w:dyaOrig="620">
                <v:shape id="_x0000_i1026" type="#_x0000_t75" style="width:49.8pt;height:30.6pt" o:ole="">
                  <v:imagedata r:id="rId9" o:title=""/>
                </v:shape>
                <o:OLEObject Type="Embed" ProgID="Equation.DSMT4" ShapeID="_x0000_i1026" DrawAspect="Content" ObjectID="_1675339523" r:id="rId10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Vì x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2D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= 0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DE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= 2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Nên ĐKXĐ của phương trình (a) là x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D25B71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1620" w:dyaOrig="639">
                <v:shape id="_x0000_i1027" type="#_x0000_t75" style="width:81pt;height:31.8pt" o:ole="">
                  <v:imagedata r:id="rId11" o:title=""/>
                </v:shape>
                <o:OLEObject Type="Embed" ProgID="Equation.DSMT4" ShapeID="_x0000_i1027" DrawAspect="Content" ObjectID="_1675339524" r:id="rId12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Vì x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2D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 khi x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Và x + 2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 khi x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2D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Vậy ĐKXĐ của phương trình là x </w:t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 và x </w:t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sym w:font="Symbol" w:char="F0B9"/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sym w:font="Symbol" w:char="F02D"/>
            </w: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bdr w:val="single" w:sz="4" w:space="0" w:color="auto"/>
              </w:rPr>
              <w:t>?2</w:t>
            </w: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Tìm ĐKXĐ của pt sau: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a)</w:t>
            </w:r>
            <w:r w:rsidRPr="00D25B71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lang w:val="nl-NL"/>
              </w:rPr>
              <w:object w:dxaOrig="1900" w:dyaOrig="700">
                <v:shape id="_x0000_i1028" type="#_x0000_t75" style="width:94.8pt;height:35.4pt" o:ole="">
                  <v:imagedata r:id="rId13" o:title=""/>
                </v:shape>
                <o:OLEObject Type="Embed" ProgID="Equation.DSMT4" ShapeID="_x0000_i1028" DrawAspect="Content" ObjectID="_1675339525" r:id="rId14"/>
              </w:objec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ĐKXĐ: x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40" w:dyaOrig="240">
                <v:shape id="_x0000_i1029" type="#_x0000_t75" style="width:12pt;height:12pt" o:ole="">
                  <v:imagedata r:id="rId15" o:title=""/>
                </v:shape>
                <o:OLEObject Type="Embed" ProgID="Equation.DSMT4" ShapeID="_x0000_i1029" DrawAspect="Content" ObjectID="_1675339526" r:id="rId16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và x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40" w:dyaOrig="240">
                <v:shape id="_x0000_i1030" type="#_x0000_t75" style="width:12pt;height:12pt" o:ole="">
                  <v:imagedata r:id="rId15" o:title=""/>
                </v:shape>
                <o:OLEObject Type="Embed" ProgID="Equation.DSMT4" ShapeID="_x0000_i1030" DrawAspect="Content" ObjectID="_1675339527" r:id="rId17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b)</w:t>
            </w:r>
            <w:r w:rsidRPr="00D25B71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lang w:val="nl-NL"/>
              </w:rPr>
              <w:object w:dxaOrig="560" w:dyaOrig="700">
                <v:shape id="_x0000_i1031" type="#_x0000_t75" style="width:27.6pt;height:35.4pt" o:ole="">
                  <v:imagedata r:id="rId18" o:title=""/>
                </v:shape>
                <o:OLEObject Type="Embed" ProgID="Equation.DSMT4" ShapeID="_x0000_i1031" DrawAspect="Content" ObjectID="_1675339528" r:id="rId19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Pr="00D25B71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lang w:val="nl-NL"/>
              </w:rPr>
              <w:object w:dxaOrig="680" w:dyaOrig="700">
                <v:shape id="_x0000_i1032" type="#_x0000_t75" style="width:33.6pt;height:35.4pt" o:ole="">
                  <v:imagedata r:id="rId20" o:title=""/>
                </v:shape>
                <o:OLEObject Type="Embed" ProgID="Equation.DSMT4" ShapeID="_x0000_i1032" DrawAspect="Content" ObjectID="_1675339529" r:id="rId21"/>
              </w:objec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ĐKXĐ: x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40" w:dyaOrig="240">
                <v:shape id="_x0000_i1033" type="#_x0000_t75" style="width:12pt;height:12pt" o:ole="">
                  <v:imagedata r:id="rId15" o:title=""/>
                </v:shape>
                <o:OLEObject Type="Embed" ProgID="Equation.DSMT4" ShapeID="_x0000_i1033" DrawAspect="Content" ObjectID="_1675339530" r:id="rId22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380" w:dyaOrig="279">
                <v:shape id="_x0000_i1034" type="#_x0000_t75" style="width:18.6pt;height:14.4pt" o:ole="">
                  <v:imagedata r:id="rId23" o:title=""/>
                </v:shape>
                <o:OLEObject Type="Embed" ProgID="Equation.DSMT4" ShapeID="_x0000_i1034" DrawAspect="Content" ObjectID="_1675339531" r:id="rId24"/>
              </w:object>
            </w:r>
          </w:p>
        </w:tc>
      </w:tr>
      <w:tr w:rsidR="00D25B71" w:rsidRPr="00D25B71" w:rsidTr="00E96167">
        <w:trPr>
          <w:trHeight w:val="1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25B71" w:rsidRPr="00D25B71" w:rsidRDefault="00D25B71" w:rsidP="00D25B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HOẠT ĐỘNG 2:  Giải phương trình chứa ẩn ở mẫu </w:t>
            </w:r>
          </w:p>
          <w:p w:rsidR="00D25B71" w:rsidRPr="00D25B71" w:rsidRDefault="00D25B71" w:rsidP="00D25B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a) Mục tiêu:</w:t>
            </w:r>
            <w:r w:rsidRPr="00D25B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HS hình thành các bước giải một phương trình chứa ẩn ở mẫu.</w:t>
            </w:r>
          </w:p>
          <w:p w:rsidR="00D25B71" w:rsidRPr="00D25B71" w:rsidRDefault="00D25B71" w:rsidP="00D25B71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b) Nội dung: 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 quan sát SGK để tìm hiểu nội dung kiến thức theo yêu cầu của GV.</w:t>
            </w:r>
          </w:p>
          <w:p w:rsidR="00D25B71" w:rsidRPr="00D25B71" w:rsidRDefault="00D25B71" w:rsidP="00D25B71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c) Sản phẩm: 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 hoàn thành tìm hiểu kiến thức:</w:t>
            </w:r>
          </w:p>
          <w:p w:rsidR="00D25B71" w:rsidRPr="00D25B71" w:rsidRDefault="00D25B71" w:rsidP="00D25B71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d) Tổ chức thực hiện: </w:t>
            </w:r>
          </w:p>
        </w:tc>
      </w:tr>
      <w:tr w:rsidR="00D25B71" w:rsidRPr="00D25B71" w:rsidTr="00E96167">
        <w:trPr>
          <w:trHeight w:val="1"/>
        </w:trPr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25B71" w:rsidRPr="00D25B71" w:rsidTr="00E96167">
        <w:trPr>
          <w:trHeight w:val="1"/>
        </w:trPr>
        <w:tc>
          <w:tcPr>
            <w:tcW w:w="60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GV: Nêu ví dụ yêu cầu hs tìm ĐKXĐ?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 Hãy quy đồng mẫu hai vế của phương trình rồi khử mẫu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 Phương trình có chứa ẩn ở mẫu và phương trình đã khử ẩn mẫu có tương đương không ?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 GV nói :Vậy ở bước này ta dùng ký hiệu suy ra (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DE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) chứ không dùng ký hiệu tương đương (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DB"/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Từ vd này hãy nêu các bước để giải pt chứa ẩn ở mẫu?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GV chốt kiến thức.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Học sinh trả lời câu hỏi mà GV đưa ra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+HS: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Lắng nghe, ghi chú, một HS phát biểu lại các bước để giải một phương trình chứa ẩn ở mẫu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Các HS khác nhận xét, bổ sung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4: Kết luận, nhận định: 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GV chính xác hóa và gọi 1 học sinh nhắc lại  các bước để giải một phương trình chứa ẩn ở mẫu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G</w:t>
            </w:r>
            <w:r w:rsidRPr="00D25B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iải pt chứa ẩn ở mẩu .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Ví dụ: Giải pt: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nl-NL"/>
              </w:rPr>
              <w:object w:dxaOrig="1860" w:dyaOrig="760">
                <v:shape id="_x0000_i1035" type="#_x0000_t75" style="width:92.4pt;height:38.4pt" o:ole="">
                  <v:imagedata r:id="rId25" o:title=""/>
                </v:shape>
                <o:OLEObject Type="Embed" ProgID="Equation.DSMT4" ShapeID="_x0000_i1035" DrawAspect="Content" ObjectID="_1675339532" r:id="rId26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(1)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ĐKXĐ: x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40" w:dyaOrig="240">
                <v:shape id="_x0000_i1036" type="#_x0000_t75" style="width:12pt;height:12pt" o:ole="">
                  <v:imagedata r:id="rId15" o:title=""/>
                </v:shape>
                <o:OLEObject Type="Embed" ProgID="Equation.DSMT4" ShapeID="_x0000_i1036" DrawAspect="Content" ObjectID="_1675339533" r:id="rId27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0 và x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40" w:dyaOrig="240">
                <v:shape id="_x0000_i1037" type="#_x0000_t75" style="width:12pt;height:12pt" o:ole="">
                  <v:imagedata r:id="rId15" o:title=""/>
                </v:shape>
                <o:OLEObject Type="Embed" ProgID="Equation.DSMT4" ShapeID="_x0000_i1037" DrawAspect="Content" ObjectID="_1675339534" r:id="rId28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Quy đồng và khử mẫu 2 vế pt ta có: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2(x+2)(x-2) = (2x+3)x   (2)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60">
                <v:shape id="_x0000_i1038" type="#_x0000_t75" style="width:18.6pt;height:12.6pt" o:ole="">
                  <v:imagedata r:id="rId29" o:title=""/>
                </v:shape>
                <o:OLEObject Type="Embed" ProgID="Equation.DSMT4" ShapeID="_x0000_i1038" DrawAspect="Content" ObjectID="_1675339535" r:id="rId30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2(x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- 4)      = 2x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+ 3x</w:t>
            </w:r>
          </w:p>
          <w:p w:rsidR="00D25B71" w:rsidRPr="00D25B71" w:rsidRDefault="00D25B71" w:rsidP="00D25B7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60">
                <v:shape id="_x0000_i1039" type="#_x0000_t75" style="width:18.6pt;height:12.6pt" o:ole="" o:bullet="t">
                  <v:imagedata r:id="rId31" o:title=""/>
                </v:shape>
                <o:OLEObject Type="Embed" ProgID="Equation.DSMT4" ShapeID="_x0000_i1039" DrawAspect="Content" ObjectID="_1675339536" r:id="rId32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2x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–8        = 2x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+ 3x</w:t>
            </w:r>
          </w:p>
          <w:p w:rsidR="00D25B71" w:rsidRPr="00D25B71" w:rsidRDefault="00D25B71" w:rsidP="00D25B7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60">
                <v:shape id="_x0000_i1040" type="#_x0000_t75" style="width:18.6pt;height:12.6pt" o:ole="">
                  <v:imagedata r:id="rId31" o:title=""/>
                </v:shape>
                <o:OLEObject Type="Embed" ProgID="Equation.DSMT4" ShapeID="_x0000_i1040" DrawAspect="Content" ObjectID="_1675339537" r:id="rId33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3x              = - 8</w:t>
            </w:r>
          </w:p>
          <w:p w:rsidR="00D25B71" w:rsidRPr="00D25B71" w:rsidRDefault="00D25B71" w:rsidP="00D25B7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60">
                <v:shape id="_x0000_i1041" type="#_x0000_t75" style="width:18.6pt;height:12.6pt" o:ole="" o:bullet="t">
                  <v:imagedata r:id="rId31" o:title=""/>
                </v:shape>
                <o:OLEObject Type="Embed" ProgID="Equation.DSMT4" ShapeID="_x0000_i1041" DrawAspect="Content" ObjectID="_1675339538" r:id="rId34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              = </w:t>
            </w:r>
            <w:r w:rsidRPr="00D25B71">
              <w:rPr>
                <w:rFonts w:ascii="Times New Roman" w:eastAsia="Calibri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720">
                <v:shape id="_x0000_i1042" type="#_x0000_t75" style="width:22.8pt;height:36pt" o:ole="">
                  <v:imagedata r:id="rId35" o:title=""/>
                </v:shape>
                <o:OLEObject Type="Embed" ProgID="Equation.DSMT4" ShapeID="_x0000_i1042" DrawAspect="Content" ObjectID="_1675339539" r:id="rId36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5B71">
              <w:rPr>
                <w:rFonts w:ascii="Times New Roman" w:eastAsia="Calibri" w:hAnsi="Times New Roman" w:cs="Times New Roman"/>
                <w:position w:val="-4"/>
                <w:sz w:val="28"/>
                <w:szCs w:val="28"/>
                <w:lang w:val="nl-NL"/>
              </w:rPr>
              <w:object w:dxaOrig="200" w:dyaOrig="200">
                <v:shape id="_x0000_i1043" type="#_x0000_t75" style="width:9.6pt;height:9.6pt" o:ole="">
                  <v:imagedata r:id="rId37" o:title=""/>
                </v:shape>
                <o:OLEObject Type="Embed" ProgID="Equation.DSMT4" ShapeID="_x0000_i1043" DrawAspect="Content" ObjectID="_1675339540" r:id="rId38"/>
              </w:objec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>ĐKXĐ (thoả mãn)</w:t>
            </w:r>
          </w:p>
          <w:p w:rsidR="00D25B71" w:rsidRPr="00D25B71" w:rsidRDefault="00D25B71" w:rsidP="00D25B7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Vậy pt có 1 nghiệm x = </w:t>
            </w:r>
            <w:r w:rsidRPr="00D25B71">
              <w:rPr>
                <w:rFonts w:ascii="Times New Roman" w:eastAsia="Calibri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720">
                <v:shape id="_x0000_i1044" type="#_x0000_t75" style="width:22.8pt;height:36pt" o:ole="">
                  <v:imagedata r:id="rId35" o:title=""/>
                </v:shape>
                <o:OLEObject Type="Embed" ProgID="Equation.DSMT4" ShapeID="_x0000_i1044" DrawAspect="Content" ObjectID="_1675339541" r:id="rId39"/>
              </w:objec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*Cách giải: (SGK)</w:t>
            </w:r>
          </w:p>
        </w:tc>
      </w:tr>
    </w:tbl>
    <w:p w:rsidR="00D25B71" w:rsidRPr="00D25B71" w:rsidRDefault="00D25B71" w:rsidP="00D25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bCs/>
          <w:iCs/>
          <w:sz w:val="28"/>
          <w:szCs w:val="28"/>
          <w:lang w:val="nl-NL"/>
        </w:rPr>
        <w:lastRenderedPageBreak/>
        <w:t>3.3. HOẠT ĐỘNG LUYỆN TẬP</w:t>
      </w:r>
    </w:p>
    <w:p w:rsidR="00D25B71" w:rsidRPr="00D25B71" w:rsidRDefault="00D25B71" w:rsidP="00D25B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D25B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a) Mục tiêu:</w:t>
      </w:r>
      <w:r w:rsidRPr="00D25B7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Củng cố các bước giải phương trình chứa ẩn ở mẫu.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hoàn thành tìm hiểu kiến thức: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4"/>
        <w:gridCol w:w="4839"/>
      </w:tblGrid>
      <w:tr w:rsidR="00D25B71" w:rsidRPr="00D25B71" w:rsidTr="00E96167">
        <w:tc>
          <w:tcPr>
            <w:tcW w:w="5084" w:type="dxa"/>
            <w:shd w:val="clear" w:color="auto" w:fill="auto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839" w:type="dxa"/>
            <w:shd w:val="clear" w:color="auto" w:fill="auto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25B71" w:rsidRPr="00D25B71" w:rsidTr="00E96167">
        <w:tc>
          <w:tcPr>
            <w:tcW w:w="5084" w:type="dxa"/>
            <w:shd w:val="clear" w:color="auto" w:fill="auto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Làm bài 27a sgk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Nêu ĐKXĐ của PT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Muốn quy đồng, khử mẫu ta làm thế nào ?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GV nhận xét, đánh giá, chốt đáp án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 HS lên bảng giải, HS dưới lớp làm nháp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</w:t>
            </w:r>
            <w:r w:rsidRPr="00D2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Một HS lên bảng chữa, các học sinh khác làm vào vở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25B7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4: Kết luận, nhận định: </w:t>
            </w:r>
            <w:r w:rsidRPr="00D25B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nhận xét, đánh giá về thái độ, quá trình làm việc, kết quả hoạt động và chốt kiến thức</w:t>
            </w:r>
          </w:p>
        </w:tc>
        <w:tc>
          <w:tcPr>
            <w:tcW w:w="4839" w:type="dxa"/>
            <w:shd w:val="clear" w:color="auto" w:fill="auto"/>
          </w:tcPr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Bài 27/22sgk</w:t>
            </w: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>: Giải PT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900" w:dyaOrig="620">
                <v:shape id="_x0000_i1045" type="#_x0000_t75" style="width:44.4pt;height:31.2pt" o:ole="">
                  <v:imagedata r:id="rId40" o:title=""/>
                </v:shape>
                <o:OLEObject Type="Embed" ProgID="Equation.DSMT4" ShapeID="_x0000_i1045" DrawAspect="Content" ObjectID="_1675339542" r:id="rId41"/>
              </w:objec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>ĐKXĐ: x ≠ -5</w:t>
            </w:r>
          </w:p>
          <w:p w:rsidR="00D25B71" w:rsidRPr="00D25B71" w:rsidRDefault="00D25B71" w:rsidP="00D25B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>2x – 5 = 3(x + 5)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sym w:font="Wingdings" w:char="F0F3"/>
            </w: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 xml:space="preserve"> 2x – 5 – 3x – 15 = 0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sym w:font="Wingdings" w:char="F0F3"/>
            </w: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 xml:space="preserve"> -x – 20 = 0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sym w:font="Wingdings" w:char="F0F3"/>
            </w:r>
            <w:r w:rsidRPr="00D25B7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 xml:space="preserve"> x = -20  (thỏa mãn)</w:t>
            </w:r>
          </w:p>
          <w:p w:rsidR="00D25B71" w:rsidRPr="00D25B71" w:rsidRDefault="00D25B71" w:rsidP="00D2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Vậy pt có 1 nghiệm x = - 20</w:t>
            </w:r>
          </w:p>
        </w:tc>
      </w:tr>
    </w:tbl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3.4. HOẠT ĐỘNG VẬN DỤNG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nl-NL"/>
        </w:rPr>
        <w:t>a) Mục tiêu:</w:t>
      </w:r>
      <w:r w:rsidRPr="00D25B71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HS hệ thống được kiến thức trọng tâm của bài học và vận dụng được kiến thức trong bài học vào giải bài toán cụ thể.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hoàn thành tìm hiểu kiến thức:</w:t>
      </w:r>
    </w:p>
    <w:p w:rsidR="00D25B71" w:rsidRPr="00D25B71" w:rsidRDefault="00D25B71" w:rsidP="00D25B7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D25B71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42"/>
      </w:tblGrid>
      <w:tr w:rsidR="00D25B71" w:rsidRPr="00D25B71" w:rsidTr="00E96167">
        <w:tc>
          <w:tcPr>
            <w:tcW w:w="4788" w:type="dxa"/>
            <w:shd w:val="clear" w:color="auto" w:fill="auto"/>
          </w:tcPr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Nêu các bước giải phương trình chứa ẩn ở mẫu ? Điều kiện xác định của một phương trình là gì ?</w:t>
            </w:r>
          </w:p>
        </w:tc>
        <w:tc>
          <w:tcPr>
            <w:tcW w:w="4788" w:type="dxa"/>
            <w:shd w:val="clear" w:color="auto" w:fill="auto"/>
          </w:tcPr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25B71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* Làm bài tập phần vận dụng </w:t>
            </w:r>
          </w:p>
          <w:p w:rsidR="00D25B71" w:rsidRPr="00D25B71" w:rsidRDefault="00D25B71" w:rsidP="00D2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D25B71">
        <w:rPr>
          <w:rFonts w:ascii="Times New Roman" w:eastAsia="Calibri" w:hAnsi="Times New Roman" w:cs="Times New Roman"/>
          <w:b/>
          <w:sz w:val="28"/>
          <w:szCs w:val="28"/>
          <w:lang w:val="fr-FR"/>
        </w:rPr>
        <w:t>* HƯỚNG DẪN VỀ NHÀ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Học bài cũ, trả lời câu hỏi SGK. 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Hoàn thành câu hỏi phần vận dụng. </w:t>
      </w:r>
    </w:p>
    <w:p w:rsidR="00D25B71" w:rsidRPr="00D25B71" w:rsidRDefault="00D25B71" w:rsidP="00D25B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25B71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Chuẩn bị bài mới</w:t>
      </w:r>
    </w:p>
    <w:p w:rsidR="00C42C4A" w:rsidRPr="00D25B71" w:rsidRDefault="00C42C4A" w:rsidP="00D25B71"/>
    <w:sectPr w:rsidR="00C42C4A" w:rsidRPr="00D25B71" w:rsidSect="002C3EDE">
      <w:headerReference w:type="default" r:id="rId42"/>
      <w:footerReference w:type="default" r:id="rId43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6F" w:rsidRDefault="00D84F6F" w:rsidP="00C567CA">
      <w:pPr>
        <w:spacing w:after="0" w:line="240" w:lineRule="auto"/>
      </w:pPr>
      <w:r>
        <w:separator/>
      </w:r>
    </w:p>
  </w:endnote>
  <w:endnote w:type="continuationSeparator" w:id="0">
    <w:p w:rsidR="00D84F6F" w:rsidRDefault="00D84F6F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>GV: Bùi Văn Hùng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6F" w:rsidRDefault="00D84F6F" w:rsidP="00C567CA">
      <w:pPr>
        <w:spacing w:after="0" w:line="240" w:lineRule="auto"/>
      </w:pPr>
      <w:r>
        <w:separator/>
      </w:r>
    </w:p>
  </w:footnote>
  <w:footnote w:type="continuationSeparator" w:id="0">
    <w:p w:rsidR="00D84F6F" w:rsidRDefault="00D84F6F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>Năm học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  <w:t>Giáo án Đại số</w:t>
    </w:r>
    <w:r w:rsidR="00DB0D7F">
      <w:rPr>
        <w:rFonts w:ascii="Times New Roman" w:hAnsi="Times New Roman" w:cs="Times New Roman"/>
        <w:sz w:val="26"/>
        <w:szCs w:val="26"/>
      </w:rPr>
      <w:t xml:space="preserve">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C3EDE"/>
    <w:rsid w:val="004B1B97"/>
    <w:rsid w:val="005F338A"/>
    <w:rsid w:val="00A15A98"/>
    <w:rsid w:val="00BF5806"/>
    <w:rsid w:val="00C42C4A"/>
    <w:rsid w:val="00C567CA"/>
    <w:rsid w:val="00D25B71"/>
    <w:rsid w:val="00D84F6F"/>
    <w:rsid w:val="00DB0D7F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2021-02-20T08:15:00Z</dcterms:created>
  <dcterms:modified xsi:type="dcterms:W3CDTF">2021-02-20T08:15:00Z</dcterms:modified>
</cp:coreProperties>
</file>