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53" w:rsidRPr="00287D53" w:rsidRDefault="00287D53" w:rsidP="00287D53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Làm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thế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nào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trẻ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có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thể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lực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tốt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hơn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và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thông</w:t>
      </w:r>
      <w:proofErr w:type="spellEnd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 xml:space="preserve"> minh </w:t>
      </w:r>
      <w:proofErr w:type="spellStart"/>
      <w:r w:rsidRPr="00287D53">
        <w:rPr>
          <w:rFonts w:eastAsia="Times New Roman" w:cs="Times New Roman"/>
          <w:b/>
          <w:bCs/>
          <w:color w:val="333333"/>
          <w:kern w:val="36"/>
          <w:szCs w:val="28"/>
        </w:rPr>
        <w:t>hơn</w:t>
      </w:r>
      <w:proofErr w:type="spellEnd"/>
    </w:p>
    <w:p w:rsidR="00287D53" w:rsidRPr="00287D53" w:rsidRDefault="00287D53" w:rsidP="00287D53">
      <w:pPr>
        <w:shd w:val="clear" w:color="auto" w:fill="FFFFFF"/>
        <w:spacing w:after="225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Nuôi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chăm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sóc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con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dù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ở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bất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cứ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điều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kiện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hoàn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cảnh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nào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đó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cũng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câu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hỏi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cha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luôn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bCs/>
          <w:color w:val="333333"/>
          <w:szCs w:val="28"/>
        </w:rPr>
        <w:t>trăn</w:t>
      </w:r>
      <w:proofErr w:type="spellEnd"/>
      <w:proofErr w:type="gram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trở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.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chuyên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gia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ngành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nhi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khoa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hơn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40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năm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kinh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nghiệm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, GS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Phạm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Nhật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An -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Giám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đốc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Trung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tâm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Nhi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viện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Đa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khoa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Quốc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tế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Vinmec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đã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chia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sẻ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với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bậc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cha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những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bí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quyết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để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tạo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dựng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con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một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khởi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vững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chắc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con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mạnh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Cs/>
          <w:color w:val="333333"/>
          <w:szCs w:val="28"/>
        </w:rPr>
        <w:t>thông</w:t>
      </w:r>
      <w:proofErr w:type="spellEnd"/>
      <w:r w:rsidRPr="00287D53">
        <w:rPr>
          <w:rFonts w:eastAsia="Times New Roman" w:cs="Times New Roman"/>
          <w:bCs/>
          <w:color w:val="333333"/>
          <w:szCs w:val="28"/>
        </w:rPr>
        <w:t xml:space="preserve"> minh.</w:t>
      </w:r>
    </w:p>
    <w:p w:rsidR="00287D53" w:rsidRPr="00287D53" w:rsidRDefault="00287D53" w:rsidP="00287D53">
      <w:pPr>
        <w:shd w:val="clear" w:color="auto" w:fill="FFFFFF"/>
        <w:spacing w:after="225" w:line="240" w:lineRule="auto"/>
        <w:ind w:firstLine="720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color w:val="333333"/>
          <w:szCs w:val="28"/>
        </w:rPr>
        <w:t>“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Chìa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khóa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để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thể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lực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hơn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hơn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chế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sóc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trong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1.000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ngày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Chế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sóc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bé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mang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khởi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cũng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đóng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vai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trò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quyết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định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thể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lực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sau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này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</w:p>
    <w:p w:rsidR="00287D53" w:rsidRPr="00287D53" w:rsidRDefault="00287D53" w:rsidP="00287D5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3DE8F8B" wp14:editId="5C358742">
            <wp:extent cx="5907819" cy="4683319"/>
            <wp:effectExtent l="0" t="0" r="0" b="3175"/>
            <wp:docPr id="1" name="Picture 1" descr="https://vinmec-prod.s3.amazonaws.com/images/20181214_060528_221859_httpsvinmec.comuploaded.width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nmec-prod.s3.amazonaws.com/images/20181214_060528_221859_httpsvinmec.comuploaded.width-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06" cy="46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</w:p>
    <w:p w:rsidR="00287D53" w:rsidRPr="00287D53" w:rsidRDefault="00287D53" w:rsidP="00287D53">
      <w:pPr>
        <w:shd w:val="clear" w:color="auto" w:fill="FFFFFF"/>
        <w:spacing w:after="225" w:line="240" w:lineRule="auto"/>
        <w:ind w:firstLine="720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nghiên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cứu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thấy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60-80%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khả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phát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triển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miễn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dịch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trao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đổi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phụ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thuộc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yếu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vận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yếu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nhiễm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khuẩn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sang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tâm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lý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thuốc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dụng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Yếu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chiếm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20 - 40%.</w:t>
      </w:r>
      <w:proofErr w:type="gram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b/>
          <w:bCs/>
          <w:color w:val="333333"/>
          <w:szCs w:val="28"/>
        </w:rPr>
        <w:t>4 “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chìa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khóa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”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mở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cánh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cửa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thông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minh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mạnh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con</w:t>
      </w:r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ưu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1.000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ngày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tiếp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</w:p>
    <w:p w:rsidR="00287D53" w:rsidRPr="00287D53" w:rsidRDefault="00287D53" w:rsidP="00287D53">
      <w:pPr>
        <w:shd w:val="clear" w:color="auto" w:fill="FFFFFF"/>
        <w:spacing w:after="225" w:line="240" w:lineRule="auto"/>
        <w:ind w:left="-60" w:firstLine="60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287D53">
        <w:rPr>
          <w:rFonts w:eastAsia="Times New Roman" w:cs="Times New Roman"/>
          <w:color w:val="333333"/>
          <w:szCs w:val="28"/>
        </w:rPr>
        <w:lastRenderedPageBreak/>
        <w:t>Vệ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nhân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môi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mạnh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tránh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tật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đặc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biệt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nhiễm</w:t>
      </w:r>
      <w:proofErr w:type="spell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Duy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trì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sự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287D53">
        <w:rPr>
          <w:rFonts w:eastAsia="Times New Roman" w:cs="Times New Roman"/>
          <w:color w:val="333333"/>
          <w:szCs w:val="28"/>
        </w:rPr>
        <w:t>an</w:t>
      </w:r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toàn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sữa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Tiêm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chủng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lịch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khuyến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cáo</w:t>
      </w:r>
      <w:proofErr w:type="spell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color w:val="333333"/>
          <w:szCs w:val="28"/>
        </w:rPr>
        <w:t>1. 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đúng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đủ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> 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trong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giai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đoạn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này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còn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giúp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phát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triển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bộ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phát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triển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cơ</w:t>
      </w:r>
      <w:proofErr w:type="spellEnd"/>
      <w:r w:rsidRPr="00287D53">
        <w:rPr>
          <w:rFonts w:eastAsia="Times New Roman" w:cs="Times New Roman"/>
          <w:color w:val="333333"/>
          <w:szCs w:val="28"/>
        </w:rPr>
        <w:t>/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xương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cân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bằng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hóa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đạm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béo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hormone.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tiền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đề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miễn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dịch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nhận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khả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học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tập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lao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giảm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nguy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mắc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lây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nhiễm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mạch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đái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tháo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dường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ung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thư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huyết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áp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hóa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sau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này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Chăm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sóc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trong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mang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Đảm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bổ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Sắt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Folic,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Calci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...,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đồng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tiêm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phòng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vaccine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Thời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gian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từ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1-6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Ưu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tiên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bú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Sữa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còn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xúc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giúp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phát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triển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não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bộ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như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omega-3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nên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sữa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mạnh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hơn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điểm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tuệ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cao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hơn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4 -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dưới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6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tuổi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chỉ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thêm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thấy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vẫn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còn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đói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sau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mỗi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bữa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bú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hoặc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cân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chuẩn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Tổ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Y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tế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thế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giới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(WHO).</w:t>
      </w:r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từ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6 - 24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tháng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thể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bắt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dặm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tiếp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tục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bú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mẹ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Ăn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dặm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với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8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nhóm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thực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phẩm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bé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ngũ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cốc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sữa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thịt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trứng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rau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màu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xanh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rau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màu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vật</w:t>
      </w:r>
      <w:proofErr w:type="spellEnd"/>
      <w:r w:rsidRPr="00287D53">
        <w:rPr>
          <w:rFonts w:eastAsia="Times New Roman" w:cs="Times New Roman"/>
          <w:color w:val="333333"/>
          <w:szCs w:val="28"/>
        </w:rPr>
        <w:t>...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sở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để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cung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cấp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đầy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đủ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Vitamin D, Fe,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Omega 3, DHA,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Taurin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HMO...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theo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cầu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color w:val="333333"/>
          <w:szCs w:val="28"/>
        </w:rPr>
        <w:t>2. 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Tiêm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phòng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giữ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môi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trường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sạch</w:t>
      </w:r>
      <w:proofErr w:type="spellEnd"/>
      <w:r w:rsidRPr="00287D53">
        <w:rPr>
          <w:rFonts w:eastAsia="Times New Roman" w:cs="Times New Roman"/>
          <w:color w:val="333333"/>
          <w:szCs w:val="28"/>
        </w:rPr>
        <w:t> (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cả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thần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bởi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kì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mang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khoảng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thời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gian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thành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nếu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bị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tiếp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xúc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với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như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khói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thuốc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hoá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hại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...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sẽ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dẫn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đến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sự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suy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giảm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tuệ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chỉ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IQ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thấp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...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Sức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khỏe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cũng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là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nhân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tố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ảnh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đến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thông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minh.</w:t>
      </w:r>
      <w:proofErr w:type="gram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color w:val="333333"/>
          <w:szCs w:val="28"/>
        </w:rPr>
        <w:t>Nếu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mắc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bệnh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nhiễm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sẽ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ảnh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đến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sức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mạnh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của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bộ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não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color w:val="333333"/>
          <w:szCs w:val="28"/>
        </w:rPr>
        <w:t>3. 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Cân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bằng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vận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động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tuệ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nghỉ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ngơi</w:t>
      </w:r>
      <w:proofErr w:type="spellEnd"/>
    </w:p>
    <w:p w:rsidR="00287D53" w:rsidRPr="00287D53" w:rsidRDefault="00287D53" w:rsidP="00287D53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szCs w:val="28"/>
        </w:rPr>
      </w:pPr>
      <w:r w:rsidRPr="00287D53">
        <w:rPr>
          <w:rFonts w:eastAsia="Times New Roman" w:cs="Times New Roman"/>
          <w:color w:val="333333"/>
          <w:szCs w:val="28"/>
        </w:rPr>
        <w:t>4. 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tập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viết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viết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toán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b/>
          <w:bCs/>
          <w:color w:val="333333"/>
          <w:szCs w:val="28"/>
        </w:rPr>
        <w:t>bằng</w:t>
      </w:r>
      <w:proofErr w:type="spellEnd"/>
      <w:r w:rsidRPr="00287D5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287D53">
        <w:rPr>
          <w:rFonts w:eastAsia="Times New Roman" w:cs="Times New Roman"/>
          <w:b/>
          <w:bCs/>
          <w:color w:val="333333"/>
          <w:szCs w:val="28"/>
        </w:rPr>
        <w:t>tay</w:t>
      </w:r>
      <w:proofErr w:type="spellEnd"/>
      <w:proofErr w:type="gramEnd"/>
      <w:r w:rsidRPr="00287D53">
        <w:rPr>
          <w:rFonts w:eastAsia="Times New Roman" w:cs="Times New Roman"/>
          <w:color w:val="333333"/>
          <w:szCs w:val="28"/>
        </w:rPr>
        <w:t> (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hạn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chế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đánh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máy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máy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tính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...),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đó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sẽ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kích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thích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các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khả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năng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tư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duy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vận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tinh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và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phản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xạ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cho</w:t>
      </w:r>
      <w:proofErr w:type="spellEnd"/>
      <w:r w:rsidRPr="00287D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87D53">
        <w:rPr>
          <w:rFonts w:eastAsia="Times New Roman" w:cs="Times New Roman"/>
          <w:color w:val="333333"/>
          <w:szCs w:val="28"/>
        </w:rPr>
        <w:t>trẻ</w:t>
      </w:r>
      <w:proofErr w:type="spellEnd"/>
      <w:r w:rsidRPr="00287D53">
        <w:rPr>
          <w:rFonts w:eastAsia="Times New Roman" w:cs="Times New Roman"/>
          <w:color w:val="333333"/>
          <w:szCs w:val="28"/>
        </w:rPr>
        <w:t>.</w:t>
      </w:r>
    </w:p>
    <w:p w:rsidR="006A57AE" w:rsidRPr="00287D53" w:rsidRDefault="006A57AE">
      <w:pPr>
        <w:rPr>
          <w:rFonts w:cs="Times New Roman"/>
          <w:szCs w:val="28"/>
        </w:rPr>
      </w:pPr>
    </w:p>
    <w:sectPr w:rsidR="006A57AE" w:rsidRPr="00287D53" w:rsidSect="00287D53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0527"/>
    <w:multiLevelType w:val="multilevel"/>
    <w:tmpl w:val="AEC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46A31"/>
    <w:multiLevelType w:val="multilevel"/>
    <w:tmpl w:val="33F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53"/>
    <w:rsid w:val="00080E4B"/>
    <w:rsid w:val="00287D53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2022-09-30T14:22:00Z</dcterms:created>
  <dcterms:modified xsi:type="dcterms:W3CDTF">2022-09-30T14:29:00Z</dcterms:modified>
</cp:coreProperties>
</file>