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BBDE" w14:textId="7001264B" w:rsidR="00000000" w:rsidRDefault="00123343">
      <w:pPr>
        <w:pStyle w:val="NormalWeb"/>
        <w:spacing w:line="288" w:lineRule="auto"/>
        <w:ind w:firstLine="720"/>
        <w:jc w:val="center"/>
        <w:outlineLvl w:val="2"/>
        <w:divId w:val="20090926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NHÀ TRẺ 24-36 THÁNG </w:t>
      </w:r>
      <w:r>
        <w:rPr>
          <w:rFonts w:eastAsia="Times New Roman"/>
          <w:b/>
          <w:bCs/>
          <w:sz w:val="28"/>
          <w:szCs w:val="28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549"/>
        <w:gridCol w:w="2450"/>
        <w:gridCol w:w="2450"/>
        <w:gridCol w:w="2450"/>
        <w:gridCol w:w="2450"/>
        <w:gridCol w:w="1221"/>
      </w:tblGrid>
      <w:tr w:rsidR="00000000" w14:paraId="29035EBC" w14:textId="77777777" w:rsidTr="00B83A9E">
        <w:trPr>
          <w:divId w:val="2009092681"/>
        </w:trPr>
        <w:tc>
          <w:tcPr>
            <w:tcW w:w="8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DF19C" w14:textId="77777777" w:rsidR="00000000" w:rsidRPr="00B83A9E" w:rsidRDefault="00123343" w:rsidP="00B83A9E">
            <w:pPr>
              <w:jc w:val="center"/>
              <w:divId w:val="821114885"/>
              <w:rPr>
                <w:rFonts w:eastAsia="Times New Roman"/>
                <w:b/>
                <w:bCs/>
              </w:rPr>
            </w:pPr>
            <w:r w:rsidRPr="00B83A9E"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AF631" w14:textId="77777777" w:rsidR="00000000" w:rsidRDefault="00123343">
            <w:pPr>
              <w:jc w:val="center"/>
              <w:divId w:val="65221641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04/04 đến 09/04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38DD8" w14:textId="77777777" w:rsidR="00000000" w:rsidRDefault="00123343">
            <w:pPr>
              <w:jc w:val="center"/>
              <w:divId w:val="3128332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11/04 đến 16/04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55B5A" w14:textId="77777777" w:rsidR="00000000" w:rsidRDefault="00123343">
            <w:pPr>
              <w:jc w:val="center"/>
              <w:divId w:val="19774546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18/04 đến 23/04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E7B44" w14:textId="77777777" w:rsidR="00000000" w:rsidRDefault="00123343">
            <w:pPr>
              <w:jc w:val="center"/>
              <w:divId w:val="7692823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25/04 đến 30/04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BA4F1" w14:textId="77777777" w:rsidR="00000000" w:rsidRDefault="00123343">
            <w:pPr>
              <w:jc w:val="center"/>
              <w:divId w:val="7032871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059D7890" w14:textId="77777777">
        <w:trPr>
          <w:divId w:val="20090926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1A15" w14:textId="77777777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34B8D" w14:textId="772702D5" w:rsidR="00000000" w:rsidRDefault="00123343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cho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các góc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chơi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không tranh giành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trang sách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tâm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vui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và chơi cùng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tranh lô</w:t>
            </w:r>
            <w:r>
              <w:rPr>
                <w:rStyle w:val="plan-content-pre1"/>
              </w:rPr>
              <w:t xml:space="preserve"> tô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ôtô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: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xe máy, xích lô</w:t>
            </w:r>
            <w:r>
              <w:rPr>
                <w:rStyle w:val="plan-content-pre1"/>
              </w:rPr>
              <w:t xml:space="preserve"> </w:t>
            </w:r>
          </w:p>
          <w:p w14:paraId="2EA49267" w14:textId="77777777" w:rsidR="00B83A9E" w:rsidRDefault="00B83A9E"/>
          <w:p w14:paraId="4DE65BB5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8FAE2" w14:textId="77777777" w:rsidR="00000000" w:rsidRDefault="00123343">
            <w:pPr>
              <w:rPr>
                <w:rFonts w:eastAsia="Times New Roman"/>
              </w:rPr>
            </w:pPr>
          </w:p>
        </w:tc>
      </w:tr>
      <w:tr w:rsidR="00000000" w14:paraId="17A302D4" w14:textId="77777777">
        <w:trPr>
          <w:divId w:val="20090926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6D23B" w14:textId="77777777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BD177" w14:textId="7A9137FB" w:rsidR="00000000" w:rsidRDefault="00123343">
            <w:pPr>
              <w:rPr>
                <w:rStyle w:val="plan-content-pre1"/>
              </w:rPr>
            </w:pP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“Em đi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Hai tay khum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sang hai bên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và bên trái theo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Hai tay đưa lên cao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Thân: Hai tay gia</w:t>
            </w:r>
            <w:r>
              <w:rPr>
                <w:rStyle w:val="plan-content-pre1"/>
              </w:rPr>
              <w:t>ng ngang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Hai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hông, nhún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Làm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14:paraId="301D8BB9" w14:textId="77777777" w:rsidR="00B83A9E" w:rsidRDefault="00B83A9E"/>
          <w:p w14:paraId="067F8645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EB5D8" w14:textId="77777777" w:rsidR="00000000" w:rsidRDefault="00123343">
            <w:pPr>
              <w:rPr>
                <w:rFonts w:eastAsia="Times New Roman"/>
              </w:rPr>
            </w:pPr>
          </w:p>
        </w:tc>
      </w:tr>
      <w:tr w:rsidR="00000000" w14:paraId="483C8EF3" w14:textId="77777777" w:rsidTr="00B83A9E">
        <w:trPr>
          <w:divId w:val="2009092681"/>
        </w:trPr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02CF2" w14:textId="77777777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92703" w14:textId="77777777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A9BE4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01DB7923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Xe đạp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BC2D834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D2E57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12179C38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Ôtô con học bài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ED0D74D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07F57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6B81E254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Con tàu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0D4936B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86715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77076A2A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Tàu thủy tý hon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80CFC8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015AE" w14:textId="77777777" w:rsidR="00000000" w:rsidRDefault="00123343">
            <w:pPr>
              <w:rPr>
                <w:rFonts w:eastAsia="Times New Roman"/>
              </w:rPr>
            </w:pPr>
          </w:p>
        </w:tc>
      </w:tr>
      <w:tr w:rsidR="00000000" w14:paraId="39A21E75" w14:textId="77777777" w:rsidTr="00B83A9E">
        <w:trPr>
          <w:divId w:val="2009092681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4D8D7" w14:textId="77777777" w:rsidR="00000000" w:rsidRDefault="00123343" w:rsidP="00B83A9E">
            <w:pPr>
              <w:jc w:val="center"/>
              <w:rPr>
                <w:rFonts w:eastAsia="Times New Roman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FA4C5" w14:textId="77777777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0EC49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46959ABD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Xe đạp - xe máy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45E25EA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1795E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16F9F2A1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Ô 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DDDB80C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A689F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74BC6171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Tàu hỏa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9F32967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85047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087C7103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Tàu thủy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0842EE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C6456" w14:textId="77777777" w:rsidR="00000000" w:rsidRDefault="00123343">
            <w:pPr>
              <w:rPr>
                <w:rFonts w:eastAsia="Times New Roman"/>
              </w:rPr>
            </w:pPr>
          </w:p>
        </w:tc>
      </w:tr>
      <w:tr w:rsidR="00000000" w14:paraId="56419F73" w14:textId="77777777" w:rsidTr="00B83A9E">
        <w:trPr>
          <w:divId w:val="2009092681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73D2E" w14:textId="77777777" w:rsidR="00000000" w:rsidRDefault="00123343" w:rsidP="00B83A9E">
            <w:pPr>
              <w:jc w:val="center"/>
              <w:rPr>
                <w:rFonts w:eastAsia="Times New Roman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2DCE9" w14:textId="77777777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1B041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6523B71B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Ném bóng trúng đích (đích xa 1 - 1,2m)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Bóng tròn to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6346CA3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87D49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462B2BB7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Bò thẳng hướng có mang vật trên lưng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Lộn cầu vồng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38EF4A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09B44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499127B7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Tung bắt bóng với cô ở khoảng cách 1m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Trời nắng, trời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0AD7CAB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490BF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3081ED6B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Chạy đổi hướng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Cáo và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37DE96E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0E659" w14:textId="77777777" w:rsidR="00000000" w:rsidRDefault="00123343">
            <w:pPr>
              <w:rPr>
                <w:rFonts w:eastAsia="Times New Roman"/>
              </w:rPr>
            </w:pPr>
          </w:p>
        </w:tc>
      </w:tr>
      <w:tr w:rsidR="00000000" w14:paraId="7943649F" w14:textId="77777777" w:rsidTr="00B83A9E">
        <w:trPr>
          <w:divId w:val="2009092681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EE4AE" w14:textId="77777777" w:rsidR="00000000" w:rsidRDefault="00123343" w:rsidP="00B83A9E">
            <w:pPr>
              <w:jc w:val="center"/>
              <w:rPr>
                <w:rFonts w:eastAsia="Times New Roman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7C240" w14:textId="77777777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3DF53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5D6B5754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Đi xe đạp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Nghe âm thanh to -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A022C18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29B37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21E9689F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Em tập lái ôtô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25F54DC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73F21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3E4DD292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VĐMH: Đoàn tàu nhỏ xúi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Chuông kêu ở đâu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93EF00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4A32D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6C34B675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 Em đi qua ngã tư đường phố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Hãy làm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48A0CA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D29A5" w14:textId="77777777" w:rsidR="00000000" w:rsidRDefault="00123343">
            <w:pPr>
              <w:rPr>
                <w:rFonts w:eastAsia="Times New Roman"/>
              </w:rPr>
            </w:pPr>
          </w:p>
        </w:tc>
      </w:tr>
      <w:tr w:rsidR="00000000" w14:paraId="012C05A5" w14:textId="77777777" w:rsidTr="00B83A9E">
        <w:trPr>
          <w:divId w:val="2009092681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8251E" w14:textId="77777777" w:rsidR="00000000" w:rsidRDefault="00123343" w:rsidP="00B83A9E">
            <w:pPr>
              <w:jc w:val="center"/>
              <w:rPr>
                <w:rFonts w:eastAsia="Times New Roman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4C565" w14:textId="77777777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570D5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7A467D9C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ôtô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D4DB3FE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F0DE3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5BC4859F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vị trí trên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46FB88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C50EB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0A293046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tàu hỏa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92DAC4B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7A24C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295A0A6A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vị trí trên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E4E3EF3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1E432" w14:textId="77777777" w:rsidR="00000000" w:rsidRDefault="00123343">
            <w:pPr>
              <w:rPr>
                <w:rFonts w:eastAsia="Times New Roman"/>
              </w:rPr>
            </w:pPr>
          </w:p>
        </w:tc>
      </w:tr>
      <w:tr w:rsidR="00000000" w14:paraId="0389D4A5" w14:textId="77777777" w:rsidTr="00B83A9E">
        <w:trPr>
          <w:divId w:val="2009092681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13641" w14:textId="77777777" w:rsidR="00000000" w:rsidRDefault="00123343" w:rsidP="00B83A9E">
            <w:pPr>
              <w:jc w:val="center"/>
              <w:rPr>
                <w:rFonts w:eastAsia="Times New Roman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B0EA4" w14:textId="77777777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D834F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33C321BD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FF21C0C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AEC62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17BB630A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D33EA4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6E268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39F89EE7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1F4C5B5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176A9" w14:textId="77777777" w:rsidR="00000000" w:rsidRDefault="00123343">
            <w:pPr>
              <w:pStyle w:val="text-center-report"/>
            </w:pPr>
            <w:r>
              <w:rPr>
                <w:b/>
                <w:bCs/>
              </w:rPr>
              <w:t>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2E421D4B" w14:textId="77777777" w:rsidR="00000000" w:rsidRDefault="001233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96A8F4D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85AA2" w14:textId="77777777" w:rsidR="00000000" w:rsidRDefault="00123343">
            <w:pPr>
              <w:rPr>
                <w:rFonts w:eastAsia="Times New Roman"/>
              </w:rPr>
            </w:pPr>
          </w:p>
        </w:tc>
      </w:tr>
      <w:tr w:rsidR="00000000" w14:paraId="5A5ECA6F" w14:textId="77777777">
        <w:trPr>
          <w:divId w:val="20090926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F5E9C" w14:textId="77777777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D6801" w14:textId="77777777" w:rsidR="00000000" w:rsidRDefault="00123343">
            <w:r>
              <w:rPr>
                <w:rStyle w:val="plan-content-pre1"/>
              </w:rPr>
              <w:t>- Quan sát: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Cát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hè,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Tàu 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Xe máy, Cây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Giàn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Thăm quan góc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quê, Khu nhà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Giàn mư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Tung bóng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2 tay, Ô tô vào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Gà vào v</w:t>
            </w:r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ng, Lái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bóng, Lăn bóng, Lái ô tô, Chi chi chành chành, Đá bóng, Cây cao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Tung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kho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cách 1m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lastRenderedPageBreak/>
              <w:t>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D3</w:t>
            </w:r>
            <w:r>
              <w:rPr>
                <w:rStyle w:val="plan-content-pre1"/>
              </w:rPr>
              <w:t xml:space="preserve"> </w:t>
            </w:r>
          </w:p>
          <w:p w14:paraId="5E1BC654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467CB" w14:textId="77777777" w:rsidR="00000000" w:rsidRDefault="00123343">
            <w:pPr>
              <w:rPr>
                <w:rFonts w:eastAsia="Times New Roman"/>
              </w:rPr>
            </w:pPr>
          </w:p>
        </w:tc>
      </w:tr>
      <w:tr w:rsidR="00000000" w14:paraId="40354E8C" w14:textId="77777777">
        <w:trPr>
          <w:divId w:val="20090926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8EF8D" w14:textId="77777777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AA4EC" w14:textId="77777777" w:rsidR="00000000" w:rsidRDefault="00123343">
            <w:r>
              <w:rPr>
                <w:rStyle w:val="plan-content-pre1"/>
              </w:rPr>
              <w:t>*Góc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 (T1); Góc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t(T2); Góc bé chơ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 (T3); Góc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tinh: TC Con kh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vo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xé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nhào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kéo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khóa balo... (MT7)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theo ý thích các trò chơi: Chơi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a,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tâm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Chơi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ôtô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di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ơi bé thích, dán ô tô, di màu tàu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có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có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trò chơi: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ra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 tròn, vuông, hình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xâu hoa, lá, xâu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 dây (MT6)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Xúc cho em ăn, ru bé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hát cho bé nghe,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cho em bé,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 (MT38)</w:t>
            </w:r>
            <w:r>
              <w:rPr>
                <w:rStyle w:val="plan-content-pre1"/>
              </w:rPr>
              <w:t xml:space="preserve"> </w:t>
            </w:r>
          </w:p>
          <w:p w14:paraId="1975F47D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11D13" w14:textId="77777777" w:rsidR="00000000" w:rsidRDefault="00123343">
            <w:pPr>
              <w:rPr>
                <w:rFonts w:eastAsia="Times New Roman"/>
              </w:rPr>
            </w:pPr>
          </w:p>
        </w:tc>
      </w:tr>
      <w:tr w:rsidR="00000000" w14:paraId="3BEE454A" w14:textId="77777777">
        <w:trPr>
          <w:divId w:val="20090926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3393C" w14:textId="77777777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78D9B" w14:textId="77777777" w:rsidR="00000000" w:rsidRDefault="00123343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món ăn hàng ngày và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món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cô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kalo khi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(MT15)</w:t>
            </w:r>
            <w:r>
              <w:rPr>
                <w:rStyle w:val="plan-content-pre1"/>
              </w:rPr>
              <w:t xml:space="preserve"> </w:t>
            </w:r>
          </w:p>
          <w:p w14:paraId="0F507935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6B083" w14:textId="77777777" w:rsidR="00000000" w:rsidRDefault="00123343">
            <w:pPr>
              <w:rPr>
                <w:rFonts w:eastAsia="Times New Roman"/>
              </w:rPr>
            </w:pPr>
          </w:p>
        </w:tc>
      </w:tr>
      <w:tr w:rsidR="00000000" w14:paraId="6F6E0A55" w14:textId="77777777">
        <w:trPr>
          <w:divId w:val="20090926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50E76" w14:textId="77777777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891E4" w14:textId="77777777" w:rsidR="00000000" w:rsidRDefault="00123343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 đún</w:t>
            </w:r>
            <w:r>
              <w:rPr>
                <w:rStyle w:val="plan-content-pre1"/>
              </w:rPr>
              <w:t>g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hình vuông - hình tròn, Ôn to -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Ôn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phía trên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trò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“Ki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con đi ôtô”, “Ngày và đêm”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hát: “Cháu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ông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Con tàu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Tô màu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Bé </w:t>
            </w:r>
            <w:r>
              <w:rPr>
                <w:rStyle w:val="plan-content-pre1"/>
              </w:rPr>
              <w:t>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 và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ô tô, nhà ga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hàng ngày: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khi chơi xong (MT40)</w:t>
            </w:r>
            <w:r>
              <w:rPr>
                <w:rStyle w:val="plan-content-pre1"/>
              </w:rPr>
              <w:t xml:space="preserve"> </w:t>
            </w:r>
          </w:p>
          <w:p w14:paraId="6AB1CD8A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70EC2" w14:textId="77777777" w:rsidR="00000000" w:rsidRDefault="00123343">
            <w:pPr>
              <w:rPr>
                <w:rFonts w:eastAsia="Times New Roman"/>
              </w:rPr>
            </w:pPr>
          </w:p>
        </w:tc>
      </w:tr>
      <w:tr w:rsidR="00000000" w14:paraId="440E0E4D" w14:textId="77777777">
        <w:trPr>
          <w:divId w:val="20090926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4142" w14:textId="70F92183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76DD8" w14:textId="77777777" w:rsidR="00000000" w:rsidRDefault="00123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DF4D4" w14:textId="77777777" w:rsidR="00000000" w:rsidRDefault="0012334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61826" w14:textId="77777777" w:rsidR="00000000" w:rsidRDefault="0012334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926F3" w14:textId="77777777" w:rsidR="00000000" w:rsidRDefault="0012334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7F426" w14:textId="77777777" w:rsidR="00000000" w:rsidRDefault="0012334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F0B62B" w14:textId="77777777">
        <w:trPr>
          <w:divId w:val="20090926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77829" w14:textId="77777777" w:rsidR="00000000" w:rsidRDefault="00123343" w:rsidP="00B83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52D9B514" w14:textId="77777777" w:rsidR="00000000" w:rsidRDefault="00123343">
            <w:pPr>
              <w:pStyle w:val="text-center-report"/>
              <w:spacing w:before="0" w:beforeAutospacing="0" w:after="0" w:afterAutospacing="0"/>
              <w:divId w:val="118187517"/>
            </w:pPr>
            <w:r>
              <w:t>ĐÁNH GIÁ C</w:t>
            </w:r>
            <w:r>
              <w:t>Ủ</w:t>
            </w:r>
            <w:r>
              <w:t>A GIÁO VIÊN</w:t>
            </w:r>
          </w:p>
          <w:p w14:paraId="0504A798" w14:textId="77777777" w:rsidR="00000000" w:rsidRDefault="00123343">
            <w:pPr>
              <w:pStyle w:val="line-dots"/>
              <w:spacing w:before="0" w:beforeAutospacing="0" w:after="0" w:afterAutospacing="0"/>
              <w:divId w:val="817455500"/>
            </w:pPr>
            <w:r>
              <w:t> </w:t>
            </w:r>
          </w:p>
          <w:p w14:paraId="1E9E3834" w14:textId="77777777" w:rsidR="00000000" w:rsidRDefault="00123343">
            <w:pPr>
              <w:pStyle w:val="line-dots"/>
              <w:spacing w:before="0" w:beforeAutospacing="0" w:after="0" w:afterAutospacing="0"/>
              <w:divId w:val="1860587318"/>
            </w:pPr>
            <w:r>
              <w:t> </w:t>
            </w:r>
          </w:p>
          <w:p w14:paraId="36DEEF65" w14:textId="77777777" w:rsidR="00000000" w:rsidRDefault="00123343">
            <w:pPr>
              <w:pStyle w:val="line-dots"/>
              <w:spacing w:before="0" w:beforeAutospacing="0" w:after="0" w:afterAutospacing="0"/>
              <w:divId w:val="1901790099"/>
            </w:pPr>
            <w:r>
              <w:t> </w:t>
            </w:r>
          </w:p>
          <w:p w14:paraId="2192BAA1" w14:textId="77777777" w:rsidR="00000000" w:rsidRDefault="00123343">
            <w:pPr>
              <w:rPr>
                <w:rFonts w:eastAsia="Times New Roman"/>
              </w:rPr>
            </w:pPr>
          </w:p>
          <w:p w14:paraId="150E6A2A" w14:textId="77777777" w:rsidR="00000000" w:rsidRDefault="00123343">
            <w:pPr>
              <w:pStyle w:val="text-center-report"/>
              <w:spacing w:before="0" w:beforeAutospacing="0" w:after="0" w:afterAutospacing="0"/>
              <w:divId w:val="41335889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14:paraId="650B7F28" w14:textId="77777777" w:rsidR="00000000" w:rsidRDefault="0012334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28/3/2022</w:t>
            </w:r>
          </w:p>
          <w:p w14:paraId="051A20B0" w14:textId="77777777" w:rsidR="00000000" w:rsidRDefault="00123343">
            <w:pPr>
              <w:pStyle w:val="line-dots"/>
              <w:spacing w:before="0" w:beforeAutospacing="0" w:after="0" w:afterAutospacing="0"/>
              <w:divId w:val="345139882"/>
            </w:pPr>
            <w:r>
              <w:t> </w:t>
            </w:r>
          </w:p>
          <w:p w14:paraId="5664BCC7" w14:textId="77777777" w:rsidR="00000000" w:rsidRDefault="00123343">
            <w:pPr>
              <w:pStyle w:val="line-dots"/>
              <w:spacing w:before="0" w:beforeAutospacing="0" w:after="0" w:afterAutospacing="0"/>
              <w:divId w:val="690180990"/>
            </w:pPr>
            <w:r>
              <w:t> </w:t>
            </w:r>
          </w:p>
          <w:p w14:paraId="71AB0B03" w14:textId="77777777" w:rsidR="00000000" w:rsidRDefault="00123343">
            <w:pPr>
              <w:pStyle w:val="line-dots"/>
              <w:spacing w:before="0" w:beforeAutospacing="0" w:after="0" w:afterAutospacing="0"/>
              <w:divId w:val="478963133"/>
            </w:pPr>
            <w:r>
              <w:t> </w:t>
            </w:r>
          </w:p>
          <w:p w14:paraId="49D2616F" w14:textId="77777777" w:rsidR="00000000" w:rsidRDefault="00123343">
            <w:pPr>
              <w:rPr>
                <w:rFonts w:eastAsia="Times New Roman"/>
              </w:rPr>
            </w:pPr>
          </w:p>
        </w:tc>
      </w:tr>
    </w:tbl>
    <w:p w14:paraId="7B895719" w14:textId="77777777" w:rsidR="00123343" w:rsidRDefault="0012334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123343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9E"/>
    <w:rsid w:val="00123343"/>
    <w:rsid w:val="00B8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B2163"/>
  <w15:chartTrackingRefBased/>
  <w15:docId w15:val="{2CF80448-5920-4922-AD4D-7099C9A0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75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5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605873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017900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133588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8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901809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78963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vanhanh7986@gmail.com</cp:lastModifiedBy>
  <cp:revision>2</cp:revision>
  <dcterms:created xsi:type="dcterms:W3CDTF">2022-04-27T15:16:00Z</dcterms:created>
  <dcterms:modified xsi:type="dcterms:W3CDTF">2022-04-27T15:16:00Z</dcterms:modified>
</cp:coreProperties>
</file>