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3911" w14:textId="6A57FF42" w:rsidR="00000000" w:rsidRDefault="003B7865">
      <w:pPr>
        <w:pStyle w:val="NormalWeb"/>
        <w:spacing w:line="288" w:lineRule="auto"/>
        <w:ind w:firstLine="720"/>
        <w:jc w:val="center"/>
        <w:outlineLvl w:val="2"/>
        <w:divId w:val="10343055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NHỠ 4-5 TUỔI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>:</w:t>
      </w:r>
      <w:r w:rsidR="00080252">
        <w:rPr>
          <w:rFonts w:eastAsia="Times New Roman"/>
          <w:b/>
          <w:bCs/>
          <w:sz w:val="28"/>
          <w:szCs w:val="28"/>
        </w:rPr>
        <w:t xml:space="preserve"> Nguyễn </w:t>
      </w:r>
      <w:proofErr w:type="spellStart"/>
      <w:r w:rsidR="00080252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080252">
        <w:rPr>
          <w:rFonts w:eastAsia="Times New Roman"/>
          <w:b/>
          <w:bCs/>
          <w:sz w:val="28"/>
          <w:szCs w:val="28"/>
        </w:rPr>
        <w:t xml:space="preserve"> Hằng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46A32F7B" w14:textId="77777777">
        <w:trPr>
          <w:divId w:val="103430558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1506" w14:textId="77777777" w:rsidR="00000000" w:rsidRDefault="003B7865">
            <w:pPr>
              <w:jc w:val="center"/>
              <w:divId w:val="195841410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14478" w14:textId="77777777" w:rsidR="00000000" w:rsidRDefault="003B7865">
            <w:pPr>
              <w:jc w:val="center"/>
              <w:divId w:val="140283075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C9FC4" w14:textId="77777777" w:rsidR="00000000" w:rsidRDefault="003B7865">
            <w:pPr>
              <w:jc w:val="center"/>
              <w:divId w:val="67452819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9D289" w14:textId="77777777" w:rsidR="00000000" w:rsidRDefault="003B7865">
            <w:pPr>
              <w:jc w:val="center"/>
              <w:divId w:val="182481590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E8B50" w14:textId="77777777" w:rsidR="00000000" w:rsidRDefault="003B7865">
            <w:pPr>
              <w:jc w:val="center"/>
              <w:divId w:val="138799475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6915" w14:textId="77777777" w:rsidR="00000000" w:rsidRDefault="003B7865">
            <w:pPr>
              <w:jc w:val="center"/>
              <w:divId w:val="165086272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0B937EF3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6E40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9506" w14:textId="77777777" w:rsidR="00000000" w:rsidRDefault="003B78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;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ý.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rStyle w:val="plan-content-pre1"/>
              </w:rPr>
              <w:t xml:space="preserve"> </w:t>
            </w:r>
          </w:p>
          <w:p w14:paraId="3F94BFC0" w14:textId="77777777" w:rsidR="00000000" w:rsidRDefault="003B7865">
            <w:pPr>
              <w:rPr>
                <w:rFonts w:eastAsia="Times New Roman"/>
              </w:rPr>
            </w:pPr>
          </w:p>
          <w:p w14:paraId="488D07E9" w14:textId="77777777" w:rsidR="00000000" w:rsidRDefault="003B78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"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5754358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6EAB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7A2B8908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E82D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CD28" w14:textId="77777777" w:rsidR="00000000" w:rsidRDefault="003B78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lastRenderedPageBreak/>
              <w:t>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chia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bánh </w:t>
            </w:r>
            <w:proofErr w:type="spellStart"/>
            <w:r>
              <w:rPr>
                <w:rStyle w:val="plan-content-pre1"/>
              </w:rPr>
              <w:t>chưng</w:t>
            </w:r>
            <w:proofErr w:type="spellEnd"/>
            <w:r>
              <w:rPr>
                <w:rStyle w:val="plan-content-pre1"/>
              </w:rPr>
              <w:t xml:space="preserve"> bánh </w:t>
            </w:r>
            <w:proofErr w:type="spellStart"/>
            <w:r>
              <w:rPr>
                <w:rStyle w:val="plan-content-pre1"/>
              </w:rPr>
              <w:t>dày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 (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...).Con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( 30/4, 1/5),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kín</w:t>
            </w:r>
            <w:r>
              <w:rPr>
                <w:rStyle w:val="plan-content-pre1"/>
              </w:rPr>
              <w:t>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>(MT74)</w:t>
            </w:r>
            <w:r>
              <w:rPr>
                <w:rStyle w:val="plan-content-pre1"/>
              </w:rPr>
              <w:t xml:space="preserve"> </w:t>
            </w:r>
          </w:p>
          <w:p w14:paraId="22E743F6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F256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1D7B187C" w14:textId="77777777">
        <w:trPr>
          <w:divId w:val="10343055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F628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5F48" w14:textId="77777777" w:rsidR="00000000" w:rsidRDefault="003B78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825A5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5FA918A3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Nhựơc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22FC0E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C92EE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7B0D9963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Trọng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C25E81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0584C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223848DB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4FCCF4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68CD9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3306435D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Quỳnh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531B28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953E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7058AB2A" w14:textId="77777777">
        <w:trPr>
          <w:divId w:val="10343055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FFED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E764" w14:textId="77777777" w:rsidR="00000000" w:rsidRDefault="003B78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D94F7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AA86C98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5AEB26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BC1CE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146F419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0F2B03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1FA51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81CC24D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56EBC0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EEE2E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B2434DA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0C5661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9025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6C6EB6CD" w14:textId="77777777">
        <w:trPr>
          <w:divId w:val="10343055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B4E4A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333E" w14:textId="77777777" w:rsidR="00000000" w:rsidRDefault="003B78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59A80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6251D8F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EBB07E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EBECB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04A5699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E91827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7193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C21F357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810967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2821E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A56A099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5BF668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D20B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12731869" w14:textId="77777777">
        <w:trPr>
          <w:divId w:val="10343055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C943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F3AC" w14:textId="77777777" w:rsidR="00000000" w:rsidRDefault="003B78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0C95B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C29608E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69FFC7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6471E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D630ADD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A48645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FD193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6D792F9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2E3880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A290C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9455AB8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B628E0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DFA8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2E684D37" w14:textId="77777777">
        <w:trPr>
          <w:divId w:val="10343055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2898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2EC2" w14:textId="77777777" w:rsidR="00000000" w:rsidRDefault="003B78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46C4B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127B4C58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>
              <w:rPr>
                <w:rStyle w:val="plan-content-pre1"/>
                <w:rFonts w:eastAsia="Times New Roman"/>
              </w:rPr>
              <w:t>giây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2C904E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8CCFE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14:paraId="65CCD8C7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A54672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C82CB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1A82777F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A2EFD22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1CB75" w14:textId="77777777" w:rsidR="00000000" w:rsidRDefault="003B786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14:paraId="1AD713A2" w14:textId="77777777" w:rsidR="00000000" w:rsidRDefault="003B78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18F64F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00FB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02EF3F74" w14:textId="77777777">
        <w:trPr>
          <w:divId w:val="10343055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FB04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8AB18" w14:textId="77777777" w:rsidR="00000000" w:rsidRDefault="003B78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8A9D6" w14:textId="77777777" w:rsidR="00000000" w:rsidRDefault="003B78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42CC" w14:textId="77777777" w:rsidR="00000000" w:rsidRDefault="003B78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74D9A" w14:textId="77777777" w:rsidR="00000000" w:rsidRDefault="003B78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8B6FC" w14:textId="77777777" w:rsidR="00000000" w:rsidRDefault="003B78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9134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1A032A64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E42A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DA61" w14:textId="77777777" w:rsidR="00000000" w:rsidRDefault="003B78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đích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ngâu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cò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ô,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to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, Ai tung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do: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B4: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 tan,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bay </w:t>
            </w:r>
            <w:proofErr w:type="spellStart"/>
            <w:r>
              <w:rPr>
                <w:rStyle w:val="plan-content-pre1"/>
              </w:rPr>
              <w:t>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7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hay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91891C7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D77A1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1643DB6F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FC13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0BCB" w14:textId="77777777" w:rsidR="00000000" w:rsidRDefault="003B78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(T1)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 tan,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…)(T2)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(T3)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(T4)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ô,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Tây</w:t>
            </w:r>
            <w:proofErr w:type="spellEnd"/>
            <w:r>
              <w:rPr>
                <w:rStyle w:val="plan-content-pre1"/>
              </w:rPr>
              <w:t>(MT6)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to-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>.(MT91)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C9D28A3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D068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6E2A2364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E6E6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DA86" w14:textId="77777777" w:rsidR="00000000" w:rsidRDefault="003B78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Nghe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50471FC5" w14:textId="77777777" w:rsidR="00000000" w:rsidRDefault="003B78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A148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38753646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A42B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F4BD" w14:textId="77777777" w:rsidR="00000000" w:rsidRDefault="003B7865"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DH: Cho </w:t>
            </w:r>
            <w:proofErr w:type="spellStart"/>
            <w:r>
              <w:rPr>
                <w:rStyle w:val="plan-content-pre1"/>
              </w:rPr>
              <w:t>tôi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Tai ai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7683DECF" w14:textId="77777777" w:rsidR="00000000" w:rsidRDefault="003B78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( Khi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gió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. Khi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luôn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KNS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sông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9779" w14:textId="77777777" w:rsidR="00000000" w:rsidRDefault="003B7865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5 </w:t>
            </w:r>
            <w:proofErr w:type="spellStart"/>
            <w:r>
              <w:rPr>
                <w:rStyle w:val="plan-content-pre1"/>
              </w:rPr>
              <w:t>gióng</w:t>
            </w:r>
            <w:proofErr w:type="spellEnd"/>
            <w:r>
              <w:rPr>
                <w:rStyle w:val="plan-content-pre1"/>
              </w:rPr>
              <w:t xml:space="preserve">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to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A4AC292" w14:textId="77777777" w:rsidR="00000000" w:rsidRDefault="003B78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ô.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che</w:t>
            </w:r>
            <w:proofErr w:type="spellEnd"/>
            <w:r>
              <w:rPr>
                <w:rStyle w:val="plan-content-pre1"/>
              </w:rPr>
              <w:t xml:space="preserve"> 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gió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04B2" w14:textId="77777777" w:rsidR="00000000" w:rsidRDefault="003B7865">
            <w:proofErr w:type="spellStart"/>
            <w:r>
              <w:rPr>
                <w:rStyle w:val="plan-content-pre1"/>
              </w:rPr>
              <w:lastRenderedPageBreak/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DH: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B1C2092" w14:textId="77777777" w:rsidR="00000000" w:rsidRDefault="003B78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ớ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>: 111, 113.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ý.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36EA" w14:textId="77777777" w:rsidR="00000000" w:rsidRDefault="003B7865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15m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10 </w:t>
            </w:r>
            <w:proofErr w:type="spellStart"/>
            <w:r>
              <w:rPr>
                <w:rStyle w:val="plan-content-pre1"/>
              </w:rPr>
              <w:t>giây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5B9797E" w14:textId="77777777" w:rsidR="00000000" w:rsidRDefault="003B7865"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HD KNS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sông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7904" w14:textId="77777777" w:rsidR="00000000" w:rsidRDefault="003B7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56C25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4" o:title=""/>
                </v:shape>
                <w:control r:id="rId5" w:name="DefaultOcxName" w:shapeid="_x0000_i1032"/>
              </w:object>
            </w:r>
          </w:p>
          <w:p w14:paraId="570D68AA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3CA28A9F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E038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6E15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D5C5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E4F9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nguồn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E86A" w14:textId="77777777" w:rsidR="00000000" w:rsidRDefault="003B78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210B" w14:textId="77777777" w:rsidR="00000000" w:rsidRDefault="003B7865">
            <w:pPr>
              <w:rPr>
                <w:rFonts w:eastAsia="Times New Roman"/>
              </w:rPr>
            </w:pPr>
          </w:p>
        </w:tc>
      </w:tr>
      <w:tr w:rsidR="00000000" w14:paraId="0B203357" w14:textId="77777777">
        <w:trPr>
          <w:divId w:val="10343055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CD79E" w14:textId="77777777" w:rsidR="00000000" w:rsidRDefault="003B786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BD8AAC7" w14:textId="77777777" w:rsidR="00000000" w:rsidRDefault="003B7865">
            <w:pPr>
              <w:pStyle w:val="text-center-report"/>
              <w:spacing w:before="0" w:beforeAutospacing="0" w:after="0" w:afterAutospacing="0"/>
              <w:divId w:val="539250618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421C8117" w14:textId="77777777" w:rsidR="00000000" w:rsidRDefault="003B7865">
            <w:pPr>
              <w:pStyle w:val="line-dots"/>
              <w:spacing w:before="0" w:beforeAutospacing="0" w:after="0" w:afterAutospacing="0"/>
              <w:divId w:val="900869874"/>
            </w:pPr>
            <w:r>
              <w:t> </w:t>
            </w:r>
          </w:p>
          <w:p w14:paraId="5A911F4D" w14:textId="77777777" w:rsidR="00000000" w:rsidRDefault="003B7865">
            <w:pPr>
              <w:pStyle w:val="line-dots"/>
              <w:spacing w:before="0" w:beforeAutospacing="0" w:after="0" w:afterAutospacing="0"/>
              <w:divId w:val="278100946"/>
            </w:pPr>
            <w:r>
              <w:t> </w:t>
            </w:r>
          </w:p>
          <w:p w14:paraId="0C6AC5E9" w14:textId="77777777" w:rsidR="00000000" w:rsidRDefault="003B7865">
            <w:pPr>
              <w:pStyle w:val="line-dots"/>
              <w:spacing w:before="0" w:beforeAutospacing="0" w:after="0" w:afterAutospacing="0"/>
              <w:divId w:val="1489516659"/>
            </w:pPr>
            <w:r>
              <w:t> </w:t>
            </w:r>
          </w:p>
          <w:p w14:paraId="77373590" w14:textId="77777777" w:rsidR="00000000" w:rsidRDefault="003B7865">
            <w:pPr>
              <w:rPr>
                <w:rFonts w:eastAsia="Times New Roman"/>
              </w:rPr>
            </w:pPr>
          </w:p>
          <w:p w14:paraId="1C0EBED0" w14:textId="77777777" w:rsidR="00000000" w:rsidRDefault="003B7865">
            <w:pPr>
              <w:pStyle w:val="text-center-report"/>
              <w:spacing w:before="0" w:beforeAutospacing="0" w:after="0" w:afterAutospacing="0"/>
              <w:divId w:val="70988868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7CBB01CF" w14:textId="77777777" w:rsidR="00000000" w:rsidRDefault="003B7865">
            <w:pPr>
              <w:pStyle w:val="line-dots"/>
              <w:spacing w:before="0" w:beforeAutospacing="0" w:after="0" w:afterAutospacing="0"/>
              <w:divId w:val="471682148"/>
            </w:pPr>
            <w:r>
              <w:t> </w:t>
            </w:r>
          </w:p>
          <w:p w14:paraId="2D4150A5" w14:textId="77777777" w:rsidR="00000000" w:rsidRDefault="003B7865">
            <w:pPr>
              <w:pStyle w:val="line-dots"/>
              <w:spacing w:before="0" w:beforeAutospacing="0" w:after="0" w:afterAutospacing="0"/>
              <w:divId w:val="1134834747"/>
            </w:pPr>
            <w:r>
              <w:t> </w:t>
            </w:r>
          </w:p>
          <w:p w14:paraId="3DBF99E4" w14:textId="77777777" w:rsidR="00000000" w:rsidRDefault="003B7865">
            <w:pPr>
              <w:pStyle w:val="line-dots"/>
              <w:spacing w:before="0" w:beforeAutospacing="0" w:after="0" w:afterAutospacing="0"/>
              <w:divId w:val="1658608207"/>
            </w:pPr>
            <w:r>
              <w:lastRenderedPageBreak/>
              <w:t> </w:t>
            </w:r>
          </w:p>
          <w:p w14:paraId="7A7F9265" w14:textId="77777777" w:rsidR="00000000" w:rsidRDefault="003B7865">
            <w:pPr>
              <w:rPr>
                <w:rFonts w:eastAsia="Times New Roman"/>
              </w:rPr>
            </w:pPr>
          </w:p>
        </w:tc>
      </w:tr>
    </w:tbl>
    <w:p w14:paraId="6D5E53D0" w14:textId="77777777" w:rsidR="00000000" w:rsidRDefault="003B786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52"/>
    <w:rsid w:val="00080252"/>
    <w:rsid w:val="003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F027B"/>
  <w15:chartTrackingRefBased/>
  <w15:docId w15:val="{D6449868-F7E4-4217-BA21-78E648A5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8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506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98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78100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895166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09888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348347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58608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2176</Words>
  <Characters>7506</Characters>
  <Application>Microsoft Office Word</Application>
  <DocSecurity>0</DocSecurity>
  <Lines>62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Nguyễn Tuấn Tài</cp:lastModifiedBy>
  <cp:revision>2</cp:revision>
  <dcterms:created xsi:type="dcterms:W3CDTF">2022-03-26T03:24:00Z</dcterms:created>
  <dcterms:modified xsi:type="dcterms:W3CDTF">2022-03-26T03:24:00Z</dcterms:modified>
</cp:coreProperties>
</file>