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pStyle w:val="NormalWeb"/>
        <w:spacing w:line="288" w:lineRule="auto"/>
        <w:ind w:firstLine="720"/>
        <w:jc w:val="center"/>
        <w:outlineLvl w:val="2"/>
        <w:divId w:val="157813012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NHỠ 4-5 TUỔI - LỚP MGN B4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MGNB4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>
        <w:trPr>
          <w:divId w:val="157813012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413622461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792790317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02/01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07/01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409884295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09/01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14/01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6220426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16/01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21/01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jc w:val="center"/>
              <w:divId w:val="181018298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23/01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28/01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divId w:val="1512911482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0000">
        <w:trPr>
          <w:divId w:val="15781301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lạnh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đảm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đau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khởi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kĩ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đùi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lệnh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" Shoofly"”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gậy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Hai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đưa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ngang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quay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sang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rStyle w:val="plan-content-pre1"/>
              </w:rPr>
              <w:t xml:space="preserve"> 90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khuỵu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flashmob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la </w:t>
            </w:r>
            <w:proofErr w:type="spellStart"/>
            <w:r>
              <w:rPr>
                <w:rStyle w:val="plan-content-pre1"/>
              </w:rPr>
              <w:t>la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MT14</w:t>
            </w:r>
          </w:p>
        </w:tc>
      </w:tr>
      <w:tr w:rsidR="00000000">
        <w:trPr>
          <w:divId w:val="15781301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đổi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chuyện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chúc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tết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ở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tết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tết</w:t>
            </w:r>
            <w:proofErr w:type="spellEnd"/>
            <w:r>
              <w:rPr>
                <w:rStyle w:val="plan-content-pre1"/>
              </w:rPr>
              <w:t xml:space="preserve"> có </w:t>
            </w:r>
            <w:proofErr w:type="spellStart"/>
            <w:r>
              <w:rPr>
                <w:rStyle w:val="plan-content-pre1"/>
              </w:rPr>
              <w:t>món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đặc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nào</w:t>
            </w:r>
            <w:proofErr w:type="spellEnd"/>
            <w:r>
              <w:rPr>
                <w:rStyle w:val="plan-content-pre1"/>
              </w:rPr>
              <w:t>? (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mùi</w:t>
            </w:r>
            <w:proofErr w:type="spellEnd"/>
            <w:r>
              <w:rPr>
                <w:rStyle w:val="plan-content-pre1"/>
              </w:rPr>
              <w:t xml:space="preserve"> vị, </w:t>
            </w:r>
            <w:proofErr w:type="spellStart"/>
            <w:r>
              <w:rPr>
                <w:rStyle w:val="plan-content-pre1"/>
              </w:rPr>
              <w:t>nguyên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liệu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cách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chê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biến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cảm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bé). </w:t>
            </w:r>
            <w:proofErr w:type="spellStart"/>
            <w:r>
              <w:rPr>
                <w:rStyle w:val="plan-content-pre1"/>
              </w:rPr>
              <w:t>Những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cung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cấp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proofErr w:type="spellEnd"/>
            <w:r>
              <w:rPr>
                <w:rStyle w:val="plan-content-pre1"/>
              </w:rPr>
              <w:t xml:space="preserve">̀?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uống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nào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đê</w:t>
            </w:r>
            <w:proofErr w:type="spellEnd"/>
            <w:r>
              <w:rPr>
                <w:rStyle w:val="plan-content-pre1"/>
              </w:rPr>
              <w:t xml:space="preserve">̉ có </w:t>
            </w:r>
            <w:proofErr w:type="spellStart"/>
            <w:r>
              <w:rPr>
                <w:rStyle w:val="plan-content-pre1"/>
              </w:rPr>
              <w:t>sức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khỏe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tốt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ảnh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món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Bánh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chưng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thịt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</w:t>
            </w:r>
            <w:proofErr w:type="spellEnd"/>
            <w:r>
              <w:rPr>
                <w:rStyle w:val="plan-content-pre1"/>
              </w:rPr>
              <w:t xml:space="preserve">̃, </w:t>
            </w:r>
            <w:proofErr w:type="spellStart"/>
            <w:r>
              <w:rPr>
                <w:rStyle w:val="plan-content-pre1"/>
              </w:rPr>
              <w:t>dưa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lastRenderedPageBreak/>
              <w:t>hành</w:t>
            </w:r>
            <w:proofErr w:type="spellEnd"/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=&gt; </w:t>
            </w:r>
            <w:proofErr w:type="spellStart"/>
            <w:r>
              <w:rPr>
                <w:rStyle w:val="plan-content-pre1"/>
              </w:rPr>
              <w:t>Giáo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dục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uống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chất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đúng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̀,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nhiều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ngọt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uống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nước</w:t>
            </w:r>
            <w:proofErr w:type="spellEnd"/>
            <w:r>
              <w:rPr>
                <w:rStyle w:val="plan-content-pre1"/>
              </w:rPr>
              <w:t xml:space="preserve"> có ga.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Phong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…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 ? Khi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lì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xì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phải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ảnh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chuyện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chức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mùa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người</w:t>
            </w:r>
            <w:proofErr w:type="spellEnd"/>
            <w:r>
              <w:rPr>
                <w:rStyle w:val="plan-content-pre1"/>
              </w:rPr>
              <w:t xml:space="preserve"> ta </w:t>
            </w:r>
            <w:proofErr w:type="spellStart"/>
            <w:r>
              <w:rPr>
                <w:rStyle w:val="plan-content-pre1"/>
              </w:rPr>
              <w:t>thường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làm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proofErr w:type="spellEnd"/>
            <w:r>
              <w:rPr>
                <w:rStyle w:val="plan-content-pre1"/>
              </w:rPr>
              <w:t xml:space="preserve">̀? Có </w:t>
            </w:r>
            <w:proofErr w:type="spellStart"/>
            <w:r>
              <w:rPr>
                <w:rStyle w:val="plan-content-pre1"/>
              </w:rPr>
              <w:t>những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</w:t>
            </w:r>
            <w:proofErr w:type="spellEnd"/>
            <w:r>
              <w:rPr>
                <w:rStyle w:val="plan-content-pre1"/>
              </w:rPr>
              <w:t xml:space="preserve">̀? </w:t>
            </w:r>
            <w:proofErr w:type="spellStart"/>
            <w:r>
              <w:rPr>
                <w:rStyle w:val="plan-content-pre1"/>
              </w:rPr>
              <w:t>Mọi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người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thê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nào</w:t>
            </w:r>
            <w:proofErr w:type="spellEnd"/>
            <w:r>
              <w:rPr>
                <w:rStyle w:val="plan-content-pre1"/>
              </w:rPr>
              <w:t xml:space="preserve">? Con </w:t>
            </w:r>
            <w:proofErr w:type="spellStart"/>
            <w:r>
              <w:rPr>
                <w:rStyle w:val="plan-content-pre1"/>
              </w:rPr>
              <w:t>thích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nào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nhất</w:t>
            </w:r>
            <w:proofErr w:type="spellEnd"/>
            <w:r>
              <w:rPr>
                <w:rStyle w:val="plan-content-pre1"/>
              </w:rPr>
              <w:t xml:space="preserve">? Vì </w:t>
            </w:r>
            <w:proofErr w:type="spellStart"/>
            <w:r>
              <w:rPr>
                <w:rStyle w:val="plan-content-pre1"/>
              </w:rPr>
              <w:t>sao</w:t>
            </w:r>
            <w:proofErr w:type="spellEnd"/>
            <w:r>
              <w:rPr>
                <w:rStyle w:val="plan-content-pre1"/>
              </w:rPr>
              <w:t>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ảnh</w:t>
            </w:r>
            <w:proofErr w:type="spellEnd"/>
            <w:r>
              <w:rPr>
                <w:rStyle w:val="plan-content-pre1"/>
              </w:rPr>
              <w:t xml:space="preserve">, video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đất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nước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năm“Lê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>̉ loa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di </w:t>
            </w:r>
            <w:proofErr w:type="spellStart"/>
            <w:r>
              <w:rPr>
                <w:rStyle w:val="plan-content-pre1"/>
              </w:rPr>
              <w:t>tích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danh</w:t>
            </w:r>
            <w:proofErr w:type="spellEnd"/>
            <w:r>
              <w:rPr>
                <w:rStyle w:val="plan-content-pre1"/>
              </w:rPr>
              <w:t xml:space="preserve"> lam, </w:t>
            </w:r>
            <w:proofErr w:type="spellStart"/>
            <w:r>
              <w:rPr>
                <w:rStyle w:val="plan-content-pre1"/>
              </w:rPr>
              <w:t>thắng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=&gt; </w:t>
            </w:r>
            <w:proofErr w:type="spellStart"/>
            <w:r>
              <w:rPr>
                <w:rStyle w:val="plan-content-pre1"/>
              </w:rPr>
              <w:t>Giáo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dục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tre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</w:t>
            </w:r>
            <w:proofErr w:type="spellEnd"/>
            <w:r>
              <w:rPr>
                <w:rStyle w:val="plan-content-pre1"/>
              </w:rPr>
              <w:t xml:space="preserve">̣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phải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lời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bô</w:t>
            </w:r>
            <w:proofErr w:type="spellEnd"/>
            <w:r>
              <w:rPr>
                <w:rStyle w:val="plan-content-pre1"/>
              </w:rPr>
              <w:t xml:space="preserve">́, mẹ, </w:t>
            </w:r>
            <w:proofErr w:type="spellStart"/>
            <w:r>
              <w:rPr>
                <w:rStyle w:val="plan-content-pre1"/>
              </w:rPr>
              <w:t>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đê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tránh</w:t>
            </w:r>
            <w:proofErr w:type="spellEnd"/>
            <w:r>
              <w:rPr>
                <w:rStyle w:val="plan-content-pre1"/>
              </w:rPr>
              <w:t xml:space="preserve"> bị </w:t>
            </w:r>
            <w:proofErr w:type="spellStart"/>
            <w:r>
              <w:rPr>
                <w:rStyle w:val="plan-content-pre1"/>
              </w:rPr>
              <w:t>lạc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giư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gìn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̣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cảnh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của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đình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địa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phương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ngày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tết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ngắt</w:t>
            </w:r>
            <w:proofErr w:type="spellEnd"/>
            <w:r>
              <w:rPr>
                <w:rStyle w:val="plan-content-pre1"/>
              </w:rPr>
              <w:t xml:space="preserve"> lá, bẻ </w:t>
            </w:r>
            <w:proofErr w:type="spellStart"/>
            <w:r>
              <w:rPr>
                <w:rStyle w:val="plan-content-pre1"/>
              </w:rPr>
              <w:t>cành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bừa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bãi</w:t>
            </w:r>
            <w:proofErr w:type="spellEnd"/>
            <w:r>
              <w:rPr>
                <w:rStyle w:val="plan-content-pre1"/>
              </w:rPr>
              <w:t xml:space="preserve">…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Giới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thiệu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một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sô</w:t>
            </w:r>
            <w:proofErr w:type="spellEnd"/>
            <w:r>
              <w:rPr>
                <w:rStyle w:val="plan-content-pre1"/>
              </w:rPr>
              <w:t xml:space="preserve">́ </w:t>
            </w:r>
            <w:proofErr w:type="spellStart"/>
            <w:r>
              <w:rPr>
                <w:rStyle w:val="plan-content-pre1"/>
              </w:rPr>
              <w:t>tro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đặc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phương“</w:t>
            </w:r>
            <w:proofErr w:type="gramEnd"/>
            <w:r>
              <w:rPr>
                <w:rStyle w:val="plan-content-pre1"/>
              </w:rPr>
              <w:t>Lê</w:t>
            </w:r>
            <w:proofErr w:type="spellEnd"/>
            <w:r>
              <w:rPr>
                <w:rStyle w:val="plan-content-pre1"/>
              </w:rPr>
              <w:t xml:space="preserve">̃ </w:t>
            </w:r>
            <w:proofErr w:type="spellStart"/>
            <w:r>
              <w:rPr>
                <w:rStyle w:val="plan-content-pre1"/>
              </w:rPr>
              <w:t>hội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Quang, </w:t>
            </w:r>
            <w:proofErr w:type="spellStart"/>
            <w:r>
              <w:rPr>
                <w:rStyle w:val="plan-content-pre1"/>
              </w:rPr>
              <w:t>Quán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, …” </w:t>
            </w:r>
          </w:p>
          <w:p w:rsidR="00000000" w:rsidRDefault="00000000">
            <w:r>
              <w:rPr>
                <w:rStyle w:val="plan-content-pre1"/>
              </w:rPr>
              <w:t xml:space="preserve">- Thu </w:t>
            </w:r>
            <w:proofErr w:type="spellStart"/>
            <w:r>
              <w:rPr>
                <w:rStyle w:val="plan-content-pre1"/>
              </w:rPr>
              <w:t>thập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tin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nhau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(MT23)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MT23</w:t>
            </w:r>
          </w:p>
        </w:tc>
      </w:tr>
      <w:tr w:rsidR="00000000">
        <w:trPr>
          <w:divId w:val="15781301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</w:t>
            </w:r>
            <w:proofErr w:type="spellStart"/>
            <w:r>
              <w:rPr>
                <w:rStyle w:val="plan-content-pre1"/>
                <w:rFonts w:eastAsia="Times New Roman"/>
              </w:rPr>
              <w:t>Nàng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MT94</w:t>
            </w: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Soda.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Phương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tiến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bánh </w:t>
            </w:r>
            <w:proofErr w:type="spellStart"/>
            <w:r>
              <w:rPr>
                <w:rStyle w:val="plan-content-pre1"/>
                <w:rFonts w:eastAsia="Times New Roman"/>
              </w:rPr>
              <w:t>chưng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Nặn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Gộp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4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Củng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5,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Trườn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cổng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rắn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VĐCD: </w:t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to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5.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1-5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bưởi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ô,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quất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gậy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giấy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MT84</w:t>
            </w: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tham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co, </w:t>
            </w:r>
            <w:proofErr w:type="spellStart"/>
            <w:r>
              <w:rPr>
                <w:rStyle w:val="plan-content-pre1"/>
                <w:rFonts w:eastAsia="Times New Roman"/>
              </w:rPr>
              <w:t>thi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nào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cướp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̀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Rồng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Giao </w:t>
            </w:r>
            <w:proofErr w:type="spellStart"/>
            <w:r>
              <w:rPr>
                <w:rStyle w:val="plan-content-pre1"/>
                <w:rFonts w:eastAsia="Times New Roman"/>
              </w:rPr>
              <w:t>lưu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B3: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cam </w:t>
            </w:r>
            <w:proofErr w:type="spellStart"/>
            <w:r>
              <w:rPr>
                <w:rStyle w:val="plan-content-pre1"/>
                <w:rFonts w:eastAsia="Times New Roman"/>
              </w:rPr>
              <w:t>nổi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cam </w:t>
            </w:r>
            <w:proofErr w:type="spellStart"/>
            <w:r>
              <w:rPr>
                <w:rStyle w:val="plan-content-pre1"/>
                <w:rFonts w:eastAsia="Times New Roman"/>
              </w:rPr>
              <w:t>chìm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núi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Thí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nghiệm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Lao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</w:p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HĐLĐTT: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bồn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tưới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triển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đào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nụ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chọn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gậy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HĐCCĐ: Quan </w:t>
            </w:r>
            <w:proofErr w:type="spellStart"/>
            <w:r>
              <w:rPr>
                <w:rStyle w:val="plan-content-pre1"/>
                <w:rFonts w:eastAsia="Times New Roman"/>
              </w:rPr>
              <w:t>sát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vông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Dải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lụa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gậy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giấy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Hướng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dẫn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dụng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Chong </w:t>
            </w:r>
            <w:proofErr w:type="spellStart"/>
            <w:r>
              <w:rPr>
                <w:rStyle w:val="plan-content-pre1"/>
                <w:rFonts w:eastAsia="Times New Roman"/>
              </w:rPr>
              <w:t>chóng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quay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</w:t>
            </w:r>
            <w:proofErr w:type="spellStart"/>
            <w:r>
              <w:rPr>
                <w:rStyle w:val="plan-content-pre1"/>
                <w:rFonts w:eastAsia="Times New Roman"/>
              </w:rPr>
              <w:t>Cảm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Cặp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hảo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do: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phấn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sỏi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nem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giò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chả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Siêu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III: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số1,2,3,4,5.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gộp</w:t>
            </w:r>
            <w:proofErr w:type="spellEnd"/>
            <w:r>
              <w:rPr>
                <w:rStyle w:val="plan-content-pre1"/>
              </w:rPr>
              <w:t xml:space="preserve"> 2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phạm</w:t>
            </w:r>
            <w:proofErr w:type="spellEnd"/>
            <w:r>
              <w:rPr>
                <w:rStyle w:val="plan-content-pre1"/>
              </w:rPr>
              <w:t xml:space="preserve"> vi 4.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Cắm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mùa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>T,C</w:t>
            </w:r>
            <w:proofErr w:type="gramEnd"/>
            <w:r>
              <w:rPr>
                <w:rStyle w:val="plan-content-pre1"/>
              </w:rPr>
              <w:t>,B,D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chữ</w:t>
            </w:r>
            <w:proofErr w:type="spellEnd"/>
            <w:r>
              <w:rPr>
                <w:rStyle w:val="plan-content-pre1"/>
              </w:rPr>
              <w:t xml:space="preserve"> to. </w:t>
            </w:r>
            <w:proofErr w:type="spellStart"/>
            <w:r>
              <w:rPr>
                <w:rStyle w:val="plan-content-pre1"/>
              </w:rPr>
              <w:t>Sử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thiệp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+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vận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động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đê</w:t>
            </w:r>
            <w:proofErr w:type="spellEnd"/>
            <w:r>
              <w:rPr>
                <w:rStyle w:val="plan-content-pre1"/>
              </w:rPr>
              <w:t xml:space="preserve">̉ </w:t>
            </w:r>
            <w:proofErr w:type="spellStart"/>
            <w:r>
              <w:rPr>
                <w:rStyle w:val="plan-content-pre1"/>
              </w:rPr>
              <w:t>chúc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mới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vui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hiền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bé con…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các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bài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vê</w:t>
            </w:r>
            <w:proofErr w:type="spellEnd"/>
            <w:r>
              <w:rPr>
                <w:rStyle w:val="plan-content-pre1"/>
              </w:rPr>
              <w:t xml:space="preserve">̀ </w:t>
            </w:r>
            <w:proofErr w:type="spellStart"/>
            <w:r>
              <w:rPr>
                <w:rStyle w:val="plan-content-pre1"/>
              </w:rPr>
              <w:t>mùa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mùa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múa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hát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mừng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xuân</w:t>
            </w:r>
            <w:proofErr w:type="spellEnd"/>
            <w:r>
              <w:rPr>
                <w:rStyle w:val="plan-content-pre1"/>
              </w:rPr>
              <w:t xml:space="preserve">...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nhiên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(MT82)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MT82</w:t>
            </w:r>
          </w:p>
        </w:tc>
      </w:tr>
      <w:tr w:rsidR="00000000">
        <w:trPr>
          <w:divId w:val="15781301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roofErr w:type="spellStart"/>
            <w:r>
              <w:rPr>
                <w:rStyle w:val="plan-content-pre1"/>
              </w:rPr>
              <w:t>Tiếp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muối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Thịt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nhiều</w:t>
            </w:r>
            <w:proofErr w:type="spellEnd"/>
            <w:r>
              <w:rPr>
                <w:rStyle w:val="plan-content-pre1"/>
              </w:rPr>
              <w:t xml:space="preserve"> vitamin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 ...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lượt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000000" w:rsidRDefault="0000000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nhở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mặt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đánh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răng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ướt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bẩn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MT11</w:t>
            </w:r>
          </w:p>
        </w:tc>
      </w:tr>
      <w:tr w:rsidR="00000000">
        <w:trPr>
          <w:divId w:val="15781301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Mm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hiểm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như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khỏi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hoặc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Ll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khác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nói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chăn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chiếu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thảm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 </w:t>
            </w:r>
            <w:proofErr w:type="spellStart"/>
            <w:r>
              <w:rPr>
                <w:rStyle w:val="plan-content-pre1"/>
                <w:rFonts w:eastAsia="Times New Roman"/>
              </w:rPr>
              <w:t>Vệ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chùi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góc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Các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món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ngày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tết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>
              <w:rPr>
                <w:rStyle w:val="plan-content-pre1"/>
                <w:rFonts w:eastAsia="Times New Roman"/>
              </w:rPr>
              <w:t>Bánh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mứt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mâm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…”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thần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4, 5. </w:t>
            </w:r>
            <w:proofErr w:type="spellStart"/>
            <w:r>
              <w:rPr>
                <w:rStyle w:val="plan-content-pre1"/>
                <w:rFonts w:eastAsia="Times New Roman"/>
              </w:rPr>
              <w:t>Ghép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khuy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để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4, 5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Làm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BNBVLQVT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12: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vi 5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VĐCD: </w:t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1,2 x 0,6m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Gieo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vườn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</w:t>
            </w:r>
            <w:proofErr w:type="spellStart"/>
            <w:r>
              <w:rPr>
                <w:rStyle w:val="plan-content-pre1"/>
                <w:rFonts w:eastAsia="Times New Roman"/>
              </w:rPr>
              <w:t>Xuân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DH: </w:t>
            </w:r>
            <w:proofErr w:type="spellStart"/>
            <w:r>
              <w:rPr>
                <w:rStyle w:val="plan-content-pre1"/>
                <w:rFonts w:eastAsia="Times New Roman"/>
              </w:rPr>
              <w:t>Em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lượn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mấy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hàng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Tìm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giềng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Cho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ca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Dừa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Đồng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..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Nghỉ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mùa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xuân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ngày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vui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đón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Nghỉ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Nghỉ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rPr>
                <w:rFonts w:eastAsia="Times New Roman"/>
              </w:rPr>
            </w:pPr>
          </w:p>
        </w:tc>
      </w:tr>
      <w:tr w:rsidR="00000000">
        <w:trPr>
          <w:divId w:val="157813012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00000">
            <w:pPr>
              <w:jc w:val="center"/>
              <w:divId w:val="1419659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:rsidR="00000000" w:rsidRDefault="00000000">
            <w:pPr>
              <w:divId w:val="663245342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divId w:val="1462845780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divId w:val="1171724167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divId w:val="373310392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divId w:val="2006932273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lastRenderedPageBreak/>
              <w:t> </w:t>
            </w:r>
          </w:p>
          <w:p w:rsidR="00000000" w:rsidRDefault="00000000">
            <w:pPr>
              <w:divId w:val="2145267365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rPr>
                <w:rFonts w:eastAsia="Times New Roman"/>
              </w:rPr>
            </w:pPr>
          </w:p>
          <w:p w:rsidR="00000000" w:rsidRDefault="00000000">
            <w:pPr>
              <w:jc w:val="center"/>
              <w:divId w:val="2133208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:rsidR="00000000" w:rsidRDefault="0000000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HPCM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27/12/2022</w:t>
            </w:r>
          </w:p>
          <w:p w:rsidR="00000000" w:rsidRDefault="00000000">
            <w:pPr>
              <w:divId w:val="213585095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divId w:val="1133713428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divId w:val="1239482524"/>
              <w:rPr>
                <w:color w:val="FFFFFF"/>
                <w:sz w:val="40"/>
                <w:szCs w:val="40"/>
              </w:rPr>
            </w:pPr>
            <w:r>
              <w:rPr>
                <w:color w:val="FFFFFF"/>
                <w:sz w:val="40"/>
                <w:szCs w:val="40"/>
              </w:rPr>
              <w:t> </w:t>
            </w:r>
          </w:p>
          <w:p w:rsidR="00000000" w:rsidRDefault="00000000">
            <w:pPr>
              <w:rPr>
                <w:rFonts w:eastAsia="Times New Roman"/>
              </w:rPr>
            </w:pPr>
          </w:p>
        </w:tc>
      </w:tr>
    </w:tbl>
    <w:p w:rsidR="002524E8" w:rsidRDefault="002524E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2524E8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0"/>
    <w:rsid w:val="00220040"/>
    <w:rsid w:val="002524E8"/>
    <w:rsid w:val="007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B951F"/>
  <w15:chartTrackingRefBased/>
  <w15:docId w15:val="{BC114C77-042B-44C8-B774-5BAA9BC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5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62845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717241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373310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069322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452673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332081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50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337134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39482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1422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MinhThangPC.VN</cp:lastModifiedBy>
  <cp:revision>2</cp:revision>
  <dcterms:created xsi:type="dcterms:W3CDTF">2023-01-09T06:01:00Z</dcterms:created>
  <dcterms:modified xsi:type="dcterms:W3CDTF">2023-01-09T06:01:00Z</dcterms:modified>
</cp:coreProperties>
</file>