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C3917" w14:textId="77777777" w:rsidR="00000000" w:rsidRDefault="00DF4C84">
      <w:pPr>
        <w:pStyle w:val="NormalWeb"/>
        <w:spacing w:line="288" w:lineRule="auto"/>
        <w:ind w:firstLine="720"/>
        <w:jc w:val="center"/>
        <w:outlineLvl w:val="2"/>
        <w:divId w:val="133283450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LỚN 5-6 TUỔI - LỚP MGL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MGLA3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 w14:paraId="1E88B3A0" w14:textId="77777777">
        <w:trPr>
          <w:divId w:val="1332834501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F37C" w14:textId="77777777" w:rsidR="00000000" w:rsidRDefault="00DF4C84">
            <w:pPr>
              <w:jc w:val="center"/>
              <w:divId w:val="18418448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7A482" w14:textId="77777777" w:rsidR="00000000" w:rsidRDefault="00DF4C84">
            <w:pPr>
              <w:jc w:val="center"/>
              <w:divId w:val="2596804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04/12 đến 09/12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EB523" w14:textId="77777777" w:rsidR="00000000" w:rsidRDefault="00DF4C84">
            <w:pPr>
              <w:jc w:val="center"/>
              <w:divId w:val="19221323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11/12 đến 16/12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7FC78" w14:textId="77777777" w:rsidR="00000000" w:rsidRDefault="00DF4C84">
            <w:pPr>
              <w:jc w:val="center"/>
              <w:divId w:val="190383346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18/12 đến 23/12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D7212" w14:textId="77777777" w:rsidR="00000000" w:rsidRDefault="00DF4C84">
            <w:pPr>
              <w:jc w:val="center"/>
              <w:divId w:val="28855708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25/12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D45C" w14:textId="77777777" w:rsidR="00000000" w:rsidRDefault="00DF4C84">
            <w:pPr>
              <w:jc w:val="center"/>
              <w:divId w:val="12565960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35B3F561" w14:textId="77777777">
        <w:trPr>
          <w:divId w:val="13328345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FD1A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9770" w14:textId="77777777" w:rsidR="00000000" w:rsidRDefault="00DF4C84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cá nhân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vòng tròn và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</w:t>
            </w:r>
            <w:r>
              <w:rPr>
                <w:rStyle w:val="plan-content-pre1"/>
              </w:rPr>
              <w:t>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c bài “Chú 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ch con”.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Tay:- Đưa 2 tay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lên cao,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giơ lên cao,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sang trái.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đưa sang ngang, đưa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sau.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t;</w:t>
            </w:r>
            <w:r>
              <w:rPr>
                <w:rStyle w:val="plan-content-pre1"/>
              </w:rPr>
              <w:t>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51ED8984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610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 w14:paraId="424036FF" w14:textId="77777777">
        <w:trPr>
          <w:divId w:val="13328345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47AE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B5F4" w14:textId="77777777" w:rsidR="00000000" w:rsidRDefault="00DF4C84">
            <w:r>
              <w:rPr>
                <w:rStyle w:val="plan-content-pre1"/>
              </w:rPr>
              <w:t>-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mang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sách tìm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kh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nơi: trong gia đình, trong r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ng,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làm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nuôi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thú...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an sát và nghe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và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kêu , cách săn m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i....c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22/12: là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nhân dân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vòng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m, gà, các nhóm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chung,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nhau rõ nét.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c,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an toàn. - </w:t>
            </w:r>
            <w:r>
              <w:rPr>
                <w:rStyle w:val="plan-content-pre1"/>
              </w:rPr>
              <w:lastRenderedPageBreak/>
              <w:t>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ăn, nơi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</w:t>
            </w:r>
            <w:r>
              <w:rPr>
                <w:rStyle w:val="plan-content-pre1"/>
              </w:rPr>
              <w:t xml:space="preserve">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các ĐV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có nguy cơ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Noen và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các HĐ đón chào Noen và năm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14:paraId="77142003" w14:textId="77777777" w:rsidR="00000000" w:rsidRDefault="00DF4C84">
            <w:pPr>
              <w:rPr>
                <w:rFonts w:eastAsia="Times New Roman"/>
              </w:rPr>
            </w:pPr>
          </w:p>
          <w:p w14:paraId="5A1D1324" w14:textId="77777777" w:rsidR="00000000" w:rsidRDefault="00DF4C84"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băng hình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nơ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sinh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chúng, cách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các ĐV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có nguy cơ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8743641" w14:textId="77777777" w:rsidR="00000000" w:rsidRDefault="00DF4C84">
            <w:pPr>
              <w:rPr>
                <w:rFonts w:eastAsia="Times New Roman"/>
              </w:rPr>
            </w:pPr>
          </w:p>
          <w:p w14:paraId="0D521DDA" w14:textId="77777777" w:rsidR="00000000" w:rsidRDefault="00DF4C84">
            <w:r>
              <w:rPr>
                <w:rStyle w:val="plan-content-pre1"/>
              </w:rPr>
              <w:t>.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: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xin phép, thưa,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, vâng…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224FFD8D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EDD64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 w14:paraId="13B1BA1A" w14:textId="77777777">
        <w:trPr>
          <w:divId w:val="13328345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A9D3E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2DBD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A79CF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52FE559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bò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97E5794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2B735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206B626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và dán đàn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AB6781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EA864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0B7EC6B8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cây thông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Đề tài 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9A31C6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443DC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14:paraId="465C1AF9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vật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Theo ý thích)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83AA4E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9691A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 w14:paraId="6C2B60BD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3F01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CEBF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656DF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394F688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Chạy liên tục theo hướng thẳng 18m trong vòng 10 giây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bóng vào rổ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66AC443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80C6A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1F0122B0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: Chú dê đen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99C8E2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74AA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14:paraId="50B67952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Trườn sấp kết hợp trèo qua ghế dài 1,5x30cm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359174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EEC7E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14:paraId="02234E42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Mèo đi câu cá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Thái Hoàng Linh)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F7DDB1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B0C80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114DEB1A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B357C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FB595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5DF50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61E4ACC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hình thành và phát triển của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CC5D273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74311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3944D358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Động vật sống trong rừng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06CADAA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F0C4F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6797D2FE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Mạnh dạn tự tin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6863F20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09B33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14:paraId="0EBEAE93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Thí nghiệm: Trứng nổi - trứng chìm.Trẻ biết giải quyết vẫn đề </w:t>
            </w:r>
            <w:r>
              <w:rPr>
                <w:rStyle w:val="plan-content-pre1"/>
                <w:rFonts w:eastAsia="Times New Roman"/>
              </w:rPr>
              <w:lastRenderedPageBreak/>
              <w:t>theo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43BF5F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8309E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0312DBB0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105C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B27B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6F705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2BCF4898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khối vuông, khối ch</w:t>
            </w:r>
            <w:r>
              <w:rPr>
                <w:rStyle w:val="plan-content-pre1"/>
                <w:rFonts w:eastAsia="Times New Roman"/>
              </w:rPr>
              <w:t>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20B786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D7462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3ED6B23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một đối tượng bằng các đơn vị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809172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8A099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5B15F3C8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chữ số 8, số lượng và số thứ tự trong phạm vi 8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4363691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83CA1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14:paraId="289AD251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8 đối tượng ra làm 2 phần bằng các cách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683417F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7756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079952E5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A052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11CD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0D628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7D148E6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chữ i,t,c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8A8D9E5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BE80E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63C22DF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VĐ: Đố bạn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Chú voi con ở Bản Đôn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6A1E25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33AE0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14:paraId="79C6572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Làm quen chữ cái b, d, 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0A3A5A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D57C1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14:paraId="05CC3E6A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Chú vịt bầu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Tôm, cua, cá thi tài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tiếng hát tìm đồ vật.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7831DEF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020DB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562E2524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CCCC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66B07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4B8DE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486507DF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con vật nuôi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6EBCD27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A3485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112DCCFA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51D53A3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E4C42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32607B1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tập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đồ dùng ngày lễ nonel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A5EBF41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BE64C" w14:textId="77777777" w:rsidR="00000000" w:rsidRDefault="00DF4C8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14:paraId="121EC89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chữ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b,d,đ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202915D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F7952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060BEA29" w14:textId="77777777">
        <w:trPr>
          <w:divId w:val="13328345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3B4B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93C3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9A463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chim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Ô tô và chim sẻ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tự do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E04503E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7320A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phượng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ném trúng đích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Cho trẻ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B978977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18049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sát con gà trống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Nhặt lá cây làm các con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623334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324E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Cho trẻ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5C74C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910F1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4CEAC6DF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2DD12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7BB87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20888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cây phượng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Ai ném trúng đích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Cho trẻ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27DFEC1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3188A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Đi trên dây ( Dây đặt trên sàn)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9F14B95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D911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con ong.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Lăn bóng và di chuyển theo bóng.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E3B982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072C4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VĐCB:Trườn sấp kết hợp trèo qua ghế thể dục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4F8812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DD39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1DD616AF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C39E4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DAB6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4DC3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Quan sát con mèo. Trẻ nhận xét, thảo luận về </w:t>
            </w:r>
            <w:r>
              <w:rPr>
                <w:rStyle w:val="plan-content-pre1"/>
                <w:rFonts w:eastAsia="Times New Roman"/>
              </w:rPr>
              <w:t>đặc điểm, sự khác nhau của các đối tượng được quan sát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E7FCEB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E9D5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các loài động vật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Vẽ các con vật mà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trò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47B207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5AE0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ngày lễ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</w:t>
            </w:r>
            <w:r>
              <w:rPr>
                <w:rStyle w:val="plan-content-pre1"/>
                <w:rFonts w:eastAsia="Times New Roman"/>
              </w:rPr>
              <w:t>hơi với phấn,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F731E10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51085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Thí nghiệm núi lửa phun trào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67ADD0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3C2D5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0D773F11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FEFB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C0FF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2BA00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0C650CA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63778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65AA13B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81579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B8CA6E7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BC24F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A4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88A3B1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A053A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4B186909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1D1C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7BE9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67117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Tưới cây, lau lá, chăm sóc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67D31DB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E88BC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Nhặt rác, lá cây trong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900569C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76EFF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Nhặt lá vàng, tưới cây hành lang phòng hội đồng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139FBB0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95A9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Dọn vệ sinh khu vận động, góc âm nhạc ngoài hành lang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296246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8EDC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508CEF3D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5351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041E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1EDDC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</w:t>
            </w:r>
            <w:r>
              <w:rPr>
                <w:rStyle w:val="plan-content-pre1"/>
                <w:rFonts w:eastAsia="Times New Roman"/>
              </w:rPr>
              <w:t>sát con chim bồ câu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Cho trẻ vẽ trên sân, nhặt lá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38EDE2C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EE223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các loài động vật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Vẽ các con vật mà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Chơi với trò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CA4595A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48759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ngày lễ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ơi ngủ à.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phấn,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0C916E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09740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HĐLĐTT: Dọn vệ sinh khu vận động, góc âm nhạc ngoài hành lang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9374B5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22CC9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21787E39" w14:textId="77777777">
        <w:trPr>
          <w:divId w:val="13328345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D74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33CF" w14:textId="77777777" w:rsidR="00000000" w:rsidRDefault="00DF4C8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mà bé yêu (T1).Làm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bé thíc</w:t>
            </w:r>
            <w:r>
              <w:rPr>
                <w:rStyle w:val="plan-content-pre1"/>
              </w:rPr>
              <w:t>h.(T2) Chơi góc Phân vai ( T3) ( MT 27) . Làm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quà trang trí cây thông Noel (T4).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(T5).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cho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“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c túi k</w:t>
            </w:r>
            <w:r>
              <w:rPr>
                <w:rStyle w:val="plan-content-pre1"/>
              </w:rPr>
              <w:t>ỳ</w:t>
            </w:r>
            <w:r>
              <w:rPr>
                <w:rStyle w:val="plan-content-pre1"/>
              </w:rPr>
              <w:t xml:space="preserve">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u”,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8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1-8,t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in,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các hình,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làm sách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i,t,c, b, d, đ.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gi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sách, “Đ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c” sách,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sách,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trung khi cô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sách,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+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xanh,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v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23264B1" w14:textId="77777777" w:rsidR="00000000" w:rsidRDefault="00DF4C84">
            <w:pPr>
              <w:rPr>
                <w:rFonts w:eastAsia="Times New Roman"/>
              </w:rPr>
            </w:pPr>
          </w:p>
          <w:p w14:paraId="524DA1A2" w14:textId="77777777" w:rsidR="00000000" w:rsidRDefault="00DF4C84">
            <w:r>
              <w:rPr>
                <w:rStyle w:val="plan-content-pre1"/>
              </w:rPr>
              <w:t>Tô,đ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theo m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073E9AB2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662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 w14:paraId="3F557916" w14:textId="77777777">
        <w:trPr>
          <w:divId w:val="13328345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F0FF3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39C71" w14:textId="77777777" w:rsidR="00000000" w:rsidRDefault="00DF4C84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 cơm và sau khi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áo,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áo,</w:t>
            </w:r>
            <w:r>
              <w:rPr>
                <w:rStyle w:val="plan-content-pre1"/>
              </w:rPr>
              <w:t xml:space="preserve">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và ngáp. Không nói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trong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không làm rơi vãi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quý 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có nguy cơ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ng, chăm sóc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các loài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hát: Chim sáo, cá 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đâu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n, gà gáy le te.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như: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tôm, cua, rau, tr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s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a.....</w:t>
            </w:r>
            <w:r>
              <w:rPr>
                <w:rStyle w:val="plan-content-pre1"/>
              </w:rPr>
              <w:t xml:space="preserve"> </w:t>
            </w:r>
          </w:p>
          <w:p w14:paraId="5D75799C" w14:textId="77777777" w:rsidR="00000000" w:rsidRDefault="00DF4C84">
            <w:pPr>
              <w:rPr>
                <w:rFonts w:eastAsia="Times New Roman"/>
              </w:rPr>
            </w:pPr>
          </w:p>
          <w:p w14:paraId="7EC73859" w14:textId="77777777" w:rsidR="00000000" w:rsidRDefault="00DF4C84"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Tăt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au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14:paraId="3BC9B700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E60D4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3</w:t>
            </w:r>
          </w:p>
        </w:tc>
      </w:tr>
      <w:tr w:rsidR="00000000" w14:paraId="7ABD3292" w14:textId="77777777">
        <w:trPr>
          <w:divId w:val="133283450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31330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FC3D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0AE44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Gọn gàng sau khi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AA352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5F9D3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Nói năng lịch sự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0DF9A2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E777E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Phá: Một số hoạt động trong ngày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7AB0D17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20FE9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GDNSTLVM: Trên đường đến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DC92E5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3B17E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 w14:paraId="5CCE0940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F85C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BBDB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8C9F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học: Thơ: nàng tiên ốc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A95AC0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B7D45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biết vâng lời , giúp đỡ bố mẹ, cô giáo những việc vừa sức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DD1B44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FD82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biết sắp xếp các đôí tượng theo trình tự nhất định theo yêu cầu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AF3256B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F2E64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Thực hiện một số quy định ở trường, nơi công cộng về an toàn: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Sau giờ học về nhà ngay, không tự ý đi chơi.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Đi bộ trên hè; đi sang đường phải có người lớn dắt; đội mũ an toàn khi ngồi trên xe máy.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Không leo trèo cây, ban công, tường rào…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ED3BF31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AA739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4F0C5887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5CA64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25EFA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2984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đếm trên đối tượng trong phạm vi 10 và đếm theo khả năng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89A8FF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5358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thực hiện một số quy định ở trường, nơi công cộng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841FE3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3430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Đọc truyện “Chim gõ kiến và cây sồi”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786DE6A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F8591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đóng kịch “ Con gà trống kiêu căng”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A83C54C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4C23C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13861024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1FFE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0ACC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7FE71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</w:t>
            </w:r>
            <w:r>
              <w:rPr>
                <w:rStyle w:val="plan-content-pre1"/>
                <w:rFonts w:eastAsia="Times New Roman"/>
              </w:rPr>
              <w:t>n trang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DE8EFB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1484C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trang 6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F7F7F5F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651C8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trang 14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9BC1948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2BEC3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Bài tập toán trang 15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Trò chuyện và xem video về các loài động vật quý hiếm có nguy cơ tiệt chủng, chăm sóc và bảo vệ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FFD365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E9BF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6F9C18CC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6010F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56F7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C3C9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Âm nhạc: Dạy hát: Gà trống, mèo con và </w:t>
            </w:r>
            <w:r>
              <w:rPr>
                <w:rStyle w:val="plan-content-pre1"/>
                <w:rFonts w:eastAsia="Times New Roman"/>
              </w:rPr>
              <w:lastRenderedPageBreak/>
              <w:t>cún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D1E28AD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B664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55FFF06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7505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trẻ biết biểu lộ cảm xúc vui, buồn, </w:t>
            </w:r>
            <w:r>
              <w:rPr>
                <w:rStyle w:val="plan-content-pre1"/>
                <w:rFonts w:eastAsia="Times New Roman"/>
              </w:rPr>
              <w:lastRenderedPageBreak/>
              <w:t>sợ hãi, tức giận, ngạc nhiên, xấu hổ.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F62C8B0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9FE0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Cho trẻ liên hoan văn nghệ cuối tuần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9531035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ADF9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7974457F" w14:textId="77777777">
        <w:trPr>
          <w:divId w:val="133283450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472A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F63E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1762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 và trò chuyện về các con vật nuôi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01E708A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024B6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nghe giai điệu các bài hát về chủ đề động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1D5E5E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A068D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</w:t>
            </w:r>
            <w:r>
              <w:rPr>
                <w:rStyle w:val="plan-content-pre1"/>
                <w:rFonts w:eastAsia="Times New Roman"/>
              </w:rPr>
              <w:t>n luyện: Nhận biết nhóm có 8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69A3739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5640B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hát:Hai con thằn lằn con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21BC7C6" w14:textId="77777777" w:rsidR="00000000" w:rsidRDefault="00DF4C8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BBF3C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6DF955E6" w14:textId="77777777">
        <w:trPr>
          <w:divId w:val="13328345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1E22" w14:textId="77777777" w:rsidR="00000000" w:rsidRDefault="00DF4C8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E813" w14:textId="77777777" w:rsidR="00000000" w:rsidRDefault="00DF4C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Quá trình phát triển của con vật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70621" w14:textId="77777777" w:rsidR="00000000" w:rsidRDefault="00DF4C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Động vật sống khắp nơi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090A" w14:textId="77777777" w:rsidR="00000000" w:rsidRDefault="00DF4C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con vật gần gũi, đáng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E916F" w14:textId="77777777" w:rsidR="00000000" w:rsidRDefault="00DF4C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Các loài bò sát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E3022" w14:textId="77777777" w:rsidR="00000000" w:rsidRDefault="00DF4C84">
            <w:pPr>
              <w:rPr>
                <w:rFonts w:eastAsia="Times New Roman"/>
              </w:rPr>
            </w:pPr>
          </w:p>
        </w:tc>
      </w:tr>
      <w:tr w:rsidR="00000000" w14:paraId="2F3A82BE" w14:textId="77777777">
        <w:trPr>
          <w:divId w:val="133283450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158AF" w14:textId="77777777" w:rsidR="00000000" w:rsidRDefault="00DF4C8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5E93FC6D" w14:textId="77777777" w:rsidR="00000000" w:rsidRDefault="00DF4C84">
            <w:pPr>
              <w:jc w:val="center"/>
              <w:divId w:val="1618951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GIÁO VIÊN</w:t>
            </w:r>
          </w:p>
          <w:p w14:paraId="6E47CD0B" w14:textId="77777777" w:rsidR="00000000" w:rsidRDefault="00DF4C84">
            <w:pPr>
              <w:rPr>
                <w:rFonts w:eastAsia="Times New Roman"/>
              </w:rPr>
            </w:pPr>
          </w:p>
          <w:p w14:paraId="53920AF8" w14:textId="77777777" w:rsidR="00000000" w:rsidRDefault="00DF4C8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177F4C2B">
                <v:rect id="_x0000_i1029" style="width:0;height:1.5pt" o:hralign="center" o:hrstd="t" o:hr="t" fillcolor="#a0a0a0" stroked="f"/>
              </w:pict>
            </w:r>
          </w:p>
          <w:p w14:paraId="24BB9C32" w14:textId="77777777" w:rsidR="00000000" w:rsidRDefault="00DF4C84">
            <w:pPr>
              <w:jc w:val="center"/>
              <w:divId w:val="1993657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</w:t>
            </w:r>
            <w:r>
              <w:rPr>
                <w:sz w:val="24"/>
                <w:szCs w:val="24"/>
              </w:rPr>
              <w:t>Ủ</w:t>
            </w:r>
            <w:r>
              <w:rPr>
                <w:sz w:val="24"/>
                <w:szCs w:val="24"/>
              </w:rPr>
              <w:t>A BAN GIÁM HI</w:t>
            </w:r>
            <w:r>
              <w:rPr>
                <w:sz w:val="24"/>
                <w:szCs w:val="24"/>
              </w:rPr>
              <w:t>Ệ</w:t>
            </w:r>
            <w:r>
              <w:rPr>
                <w:sz w:val="24"/>
                <w:szCs w:val="24"/>
              </w:rPr>
              <w:t>U</w:t>
            </w:r>
          </w:p>
          <w:p w14:paraId="4C63E44F" w14:textId="77777777" w:rsidR="00000000" w:rsidRDefault="00DF4C84">
            <w:pPr>
              <w:rPr>
                <w:rFonts w:eastAsia="Times New Roman"/>
              </w:rPr>
            </w:pPr>
          </w:p>
        </w:tc>
      </w:tr>
    </w:tbl>
    <w:p w14:paraId="72B676E8" w14:textId="77777777" w:rsidR="00000000" w:rsidRDefault="00DF4C84">
      <w:pPr>
        <w:pStyle w:val="Heading2"/>
        <w:spacing w:before="0" w:beforeAutospacing="0" w:after="0" w:afterAutospacing="0" w:line="288" w:lineRule="auto"/>
        <w:ind w:firstLine="720"/>
        <w:jc w:val="both"/>
        <w:divId w:val="1332834501"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1542"/>
        <w:gridCol w:w="1557"/>
      </w:tblGrid>
      <w:tr w:rsidR="00000000" w14:paraId="545A24E6" w14:textId="77777777">
        <w:trPr>
          <w:divId w:val="1332834501"/>
          <w:tblCellSpacing w:w="15" w:type="dxa"/>
        </w:trPr>
        <w:tc>
          <w:tcPr>
            <w:tcW w:w="0" w:type="auto"/>
            <w:vAlign w:val="center"/>
            <w:hideMark/>
          </w:tcPr>
          <w:p w14:paraId="5CFC91D9" w14:textId="77777777" w:rsidR="00000000" w:rsidRDefault="00DF4C84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14:paraId="60741D81" w14:textId="77777777" w:rsidR="00000000" w:rsidRDefault="00DF4C8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9CB860" w14:textId="77777777" w:rsidR="00000000" w:rsidRDefault="00DF4C8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E4A90CD" w14:textId="77777777">
        <w:trPr>
          <w:divId w:val="1332834501"/>
          <w:tblCellSpacing w:w="15" w:type="dxa"/>
        </w:trPr>
        <w:tc>
          <w:tcPr>
            <w:tcW w:w="0" w:type="auto"/>
            <w:vAlign w:val="center"/>
            <w:hideMark/>
          </w:tcPr>
          <w:p w14:paraId="21466638" w14:textId="77777777" w:rsidR="00000000" w:rsidRDefault="00DF4C8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0" w:type="auto"/>
            <w:vAlign w:val="center"/>
            <w:hideMark/>
          </w:tcPr>
          <w:p w14:paraId="24CC43F1" w14:textId="77777777" w:rsidR="00000000" w:rsidRDefault="00DF4C8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4B5746F9" w14:textId="77777777" w:rsidR="00000000" w:rsidRDefault="00DF4C8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Ban giám hiệu</w:t>
            </w:r>
          </w:p>
        </w:tc>
      </w:tr>
      <w:tr w:rsidR="00000000" w14:paraId="7BBB1924" w14:textId="77777777">
        <w:trPr>
          <w:divId w:val="1332834501"/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3DA1FA37" w14:textId="77777777" w:rsidR="00000000" w:rsidRDefault="00DF4C84">
            <w:pPr>
              <w:jc w:val="center"/>
              <w:divId w:val="1476877683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0999CCDD" wp14:editId="6C54F973">
                  <wp:extent cx="1143000" cy="762000"/>
                  <wp:effectExtent l="0" t="0" r="0" b="0"/>
                  <wp:docPr id="6" name="teach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08DFA2" w14:textId="77777777" w:rsidR="00000000" w:rsidRDefault="00DF4C84">
            <w:pPr>
              <w:divId w:val="1476877683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01/12/202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14:paraId="1178008D" w14:textId="77777777" w:rsidR="00000000" w:rsidRDefault="00DF4C84">
            <w:pPr>
              <w:jc w:val="center"/>
              <w:divId w:val="118247257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12F28F57" wp14:editId="7E71B912">
                  <wp:extent cx="1143000" cy="762000"/>
                  <wp:effectExtent l="0" t="0" r="0" b="0"/>
                  <wp:docPr id="7" name="leader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9EBA0" w14:textId="77777777" w:rsidR="00000000" w:rsidRDefault="00DF4C84">
            <w:pPr>
              <w:divId w:val="1182472578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01/12/202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14:paraId="4E914120" w14:textId="77777777" w:rsidR="00000000" w:rsidRDefault="00DF4C84">
            <w:pPr>
              <w:jc w:val="center"/>
              <w:divId w:val="121267374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noProof/>
                <w:vanish/>
                <w:sz w:val="24"/>
                <w:szCs w:val="24"/>
              </w:rPr>
              <w:drawing>
                <wp:inline distT="0" distB="0" distL="0" distR="0" wp14:anchorId="6BD5D7C8" wp14:editId="05C3F165">
                  <wp:extent cx="1143000" cy="762000"/>
                  <wp:effectExtent l="0" t="0" r="0" b="0"/>
                  <wp:docPr id="8" name="principal_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C46F6" w14:textId="77777777" w:rsidR="00000000" w:rsidRDefault="00DF4C84">
            <w:pPr>
              <w:divId w:val="121267374"/>
              <w:rPr>
                <w:rFonts w:eastAsia="Times New Roman"/>
                <w:vanish/>
                <w:sz w:val="24"/>
                <w:szCs w:val="24"/>
              </w:rPr>
            </w:pPr>
            <w:r>
              <w:rPr>
                <w:rFonts w:eastAsia="Times New Roman"/>
                <w:vanish/>
                <w:sz w:val="24"/>
                <w:szCs w:val="24"/>
              </w:rPr>
              <w:t>Người ký: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Ngày ký: 01/12/202</w:t>
            </w:r>
            <w:r>
              <w:rPr>
                <w:rFonts w:eastAsia="Times New Roman"/>
                <w:vanish/>
                <w:sz w:val="24"/>
                <w:szCs w:val="24"/>
              </w:rPr>
              <w:t>3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Lý do: Ký s</w:t>
            </w:r>
            <w:r>
              <w:rPr>
                <w:rFonts w:eastAsia="Times New Roman"/>
                <w:vanish/>
                <w:sz w:val="24"/>
                <w:szCs w:val="24"/>
              </w:rPr>
              <w:t>ố</w:t>
            </w:r>
            <w:r>
              <w:rPr>
                <w:rFonts w:eastAsia="Times New Roman"/>
                <w:vanish/>
                <w:sz w:val="24"/>
                <w:szCs w:val="24"/>
              </w:rPr>
              <w:br/>
            </w:r>
            <w:r>
              <w:rPr>
                <w:rFonts w:eastAsia="Times New Roman"/>
                <w:vanish/>
                <w:sz w:val="24"/>
                <w:szCs w:val="24"/>
              </w:rPr>
              <w:t>Địa điểm: Onlin</w:t>
            </w:r>
            <w:r>
              <w:rPr>
                <w:rFonts w:eastAsia="Times New Roman"/>
                <w:vanish/>
                <w:sz w:val="24"/>
                <w:szCs w:val="24"/>
              </w:rPr>
              <w:t>e</w:t>
            </w:r>
            <w:r>
              <w:rPr>
                <w:rFonts w:eastAsia="Times New Roman"/>
                <w:vanish/>
                <w:sz w:val="24"/>
                <w:szCs w:val="24"/>
              </w:rPr>
              <w:t xml:space="preserve"> </w:t>
            </w:r>
          </w:p>
        </w:tc>
      </w:tr>
    </w:tbl>
    <w:p w14:paraId="53C068BF" w14:textId="77777777" w:rsidR="00DF4C84" w:rsidRDefault="00DF4C8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DF4C8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1A"/>
    <w:rsid w:val="0039401A"/>
    <w:rsid w:val="00D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22AC7"/>
  <w15:chartTrackingRefBased/>
  <w15:docId w15:val="{6FB23764-680B-44AA-8E51-E5464475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66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511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57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esktop\kehoachgiaoduc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2023-12-01T12:14:00Z</dcterms:created>
  <dcterms:modified xsi:type="dcterms:W3CDTF">2023-12-01T12:14:00Z</dcterms:modified>
</cp:coreProperties>
</file>