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AB" w:rsidRDefault="001360AB" w:rsidP="001360AB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5262D2">
        <w:rPr>
          <w:rFonts w:eastAsia="Times New Roman"/>
          <w:b/>
          <w:bCs/>
          <w:sz w:val="28"/>
          <w:szCs w:val="28"/>
        </w:rPr>
        <w:t>Hải Hà – Nguyễn Lệ - Thùy Dung</w:t>
      </w:r>
    </w:p>
    <w:tbl>
      <w:tblPr>
        <w:tblW w:w="5080" w:type="pct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420"/>
        <w:gridCol w:w="2317"/>
        <w:gridCol w:w="2393"/>
        <w:gridCol w:w="2488"/>
        <w:gridCol w:w="2263"/>
        <w:gridCol w:w="2494"/>
        <w:gridCol w:w="745"/>
      </w:tblGrid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01/12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04/12 đến 08/12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11/12 đến 15/12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18/12 đến 22/12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25/12 đến 29/12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Pr="00EB6919" w:rsidRDefault="001360AB" w:rsidP="000E27E7">
            <w:r>
              <w:rPr>
                <w:rStyle w:val="plan-content-pre1"/>
              </w:rPr>
              <w:t xml:space="preserve">* Trao đổi với phụ huynh về tình hình của trẻ </w:t>
            </w:r>
            <w:proofErr w:type="gramStart"/>
            <w:r>
              <w:rPr>
                <w:rStyle w:val="plan-content-pre1"/>
              </w:rPr>
              <w:t>( về</w:t>
            </w:r>
            <w:proofErr w:type="gramEnd"/>
            <w:r>
              <w:rPr>
                <w:rStyle w:val="plan-content-pre1"/>
              </w:rPr>
              <w:t xml:space="preserve"> sức khỏe , thói quen ... của trẻ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cho trẻ thói quen chào hỏi lễ phép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theo góc, nhóm nhỏ.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theo góc, nhóm nhỏ, nghe đọc truyện.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ảnh ngôi trường của bé, lớp học của bé</w:t>
            </w:r>
            <w:bookmarkStart w:id="0" w:name="_GoBack"/>
            <w:bookmarkEnd w:id="0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trường mầm non của bé, lớp Nhà trẻ D1 </w:t>
            </w:r>
            <w:r>
              <w:rPr>
                <w:rStyle w:val="plan-content-pre1"/>
                <w:b/>
                <w:bCs/>
                <w:color w:val="337AB7"/>
              </w:rPr>
              <w:t>(MT31)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MT31</w:t>
            </w: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r>
              <w:rPr>
                <w:rStyle w:val="plan-content-pre1"/>
              </w:rPr>
              <w:t>- Hô hấp: Thổi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Giơ tay lên cao,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Lưng bụng: Nghiêng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xuống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Nhảy như quả bóng nảy 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Gieo hạt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vào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Con bọ dừa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Đứng co 1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Bóng tròn to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Tung bóng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Lộn cầu vồng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Tung bóng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TC:Bóng tròn to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</w:p>
        </w:tc>
      </w:tr>
      <w:tr w:rsidR="001360AB" w:rsidTr="000E27E7"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Hình tròn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Dụng cụ làm việc của bác sĩ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Hình vuông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Chú bộ đội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xanh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bác bảo vệ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tranh bác sĩ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đường về nhà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tranh chú bộ đội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đất nặn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Qủa trứng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Thơ:Đi dép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Chú Ếch xanh và bạn Rùa nhỏ 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Chú bộ đội của em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Chú thỏ tinh khôn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DH:Giấu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NH:Cháu yêu cô thợ dệt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 : Giấu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 : Bác đưa thư vui tính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-DH: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 : Em tập lái ô tô </w:t>
            </w:r>
          </w:p>
          <w:p w:rsidR="001360AB" w:rsidRDefault="001360AB" w:rsidP="000E27E7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VĐ: Đi một hai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 : Làm chú bộ đội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0AB" w:rsidRDefault="001360AB" w:rsidP="000E27E7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>
              <w:rPr>
                <w:rStyle w:val="plan-content-pre1"/>
                <w:rFonts w:eastAsia="Times New Roman"/>
              </w:rPr>
              <w:t>NH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Anh phi công ơi!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: Tai ai tinh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HĐCMĐ :QS</w:t>
            </w:r>
            <w:proofErr w:type="gramEnd"/>
            <w:r>
              <w:rPr>
                <w:rStyle w:val="plan-content-pre1"/>
              </w:rPr>
              <w:t xml:space="preserve"> và trò truyện về bác bảo vệ, công việc của bác bảo vệ.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Làm theo lời chỉ dẫn: Trời nắng trời </w:t>
            </w:r>
            <w:proofErr w:type="gramStart"/>
            <w:r>
              <w:rPr>
                <w:rStyle w:val="plan-content-pre1"/>
              </w:rPr>
              <w:t>mưa ,Khéo</w:t>
            </w:r>
            <w:proofErr w:type="gramEnd"/>
            <w:r>
              <w:rPr>
                <w:rStyle w:val="plan-content-pre1"/>
              </w:rPr>
              <w:t xml:space="preserve"> léo, Chó sói xấu tính, Chơi các trò chơi dân gian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-CTD : - Chơi tự do với phấn, vòng, lá cây. Chơi với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tập thể: nhặt lá cây trên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với các bạn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sát 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cây bưởi , vườn rau,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-TCVĐ: Nu na nu nống, rửa tay trước khi ăn, bé làm VS buổi sáng, kéo cưa lừa xẻ, con muỗi, lộn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TCDG 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 : Chơi với đồ chơi ở lớp và đồ chơi mang đến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QS và trò chuyện về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Ai nhanh nhất , Dung dăng dung dẻ , con bọ dừa , các chú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CTD: Chơi với phấn , vòng ,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với các bạn lớp D2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4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</w:rPr>
              <w:t>HĐCMĐ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sát¸: Tranh ảnh về chú bộ đội, ông già noen, cây thông,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Chi chi chành chành, gieo hạt, bóng nắng, tai ai tinh?, mèo và chim sẻ, xòe ngón tay , con sên , </w:t>
            </w:r>
            <w:r>
              <w:rPr>
                <w:rStyle w:val="plan-content-pre1"/>
              </w:rPr>
              <w:lastRenderedPageBreak/>
              <w:t>thỏ nhảy , con bọ dừa , các chú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 :Chơi đồ chơi trên sân trường, Chơi với vòng, phấn,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với lớp D2 </w:t>
            </w:r>
          </w:p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Pr="00CF5198" w:rsidRDefault="001360AB" w:rsidP="000E27E7">
            <w:r>
              <w:rPr>
                <w:rStyle w:val="plan-content-pre1"/>
              </w:rPr>
              <w:t>Góc trọng tâm: Góc HĐVĐV: Xếp ngôi nhà, xếp đường đi về nhà, bồn hoa; Xếp theo ý thích. (CB: Các khối vuông, chữ nhật, tam giác, hoa, cỏ, cây; Dạy trẻ xếp chồng, xếp sát cạnh nhau).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(T1) ; Góc kể chuyện : Chơi với các con rối (Chuẩn bị các con rối; dạy trẻ kỹ năng cầm các con rối)(T2) ; Góc bế em: Đóng vai bố mẹ, chơi với búp bê: Cho em ăn, uống sữa, cho em đi học, sử dụng đồ dùng trong gia đình , sử dụng đồ dùng trong gia đình: Bát, thìa đũa) (T3) ; Góc thực hành cuộc sống: Đóng mở khuy áo, gấp quần áo, buộc dây dày, ghép tranh...( CB: Quần áo mở khuy, kéo khóa, dày, tranh thảm...)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vận động: Bé chơi tung bóng, bËt nh¶y, cầu trượt, ôn vận động đã học ,chạy theo hướng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thẳng, đi bước qua gậy kê cao, chơi thú nhún, chơi góc mở về vận động và dân gian.….….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tinh: TC Con khỉ, tập vo giấy, chơi đất nặn.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Xâu vòng màu đỏ, xâu vòng màu vàng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Kéo xe ô-tô, xe cắt cỏ, xe đi siêu thị, đi xe đạp, chơi nhảy thỏ, chơi lăn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phát triển tâm vận động: Bé chơi tung bóng, cầu trượt, ôn vận động đã học…</w:t>
            </w:r>
            <w:proofErr w:type="gramStart"/>
            <w:r>
              <w:rPr>
                <w:rStyle w:val="plan-content-pre1"/>
              </w:rPr>
              <w:t>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HĐVĐV : Rèn cho trẻ kỹ năng xếp chồng (xếp nhà), xếp cạnh (xếp đường đi): Xếp theo ý thích; Xếp bồn hoa; Xếp theo ý thích. Xếp ngôi nhà, xếp đường đi về nhà, bồn hoa; Xếp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Ghép tranh về gia đình, nhà cửa (CB: Tranh ảnh, hoạ báo các kiểu nhà; dạy trẻ kỹ năng xếp ghép đúng các hình)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chơi bế em: Đóng vai bố </w:t>
            </w:r>
            <w:proofErr w:type="gramStart"/>
            <w:r>
              <w:rPr>
                <w:rStyle w:val="plan-content-pre1"/>
              </w:rPr>
              <w:t>mẹ ;</w:t>
            </w:r>
            <w:proofErr w:type="gramEnd"/>
            <w:r>
              <w:rPr>
                <w:rStyle w:val="plan-content-pre1"/>
              </w:rPr>
              <w:t xml:space="preserve"> Chơi với búp bê: Cho em ăn, uống sữa, ru bé ngủ, hát cho bé nghe, xếp quần áo cho em bé, chơi với đồ chơi nấu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chơi với hình và màu: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Di màu tranh vẽ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Di màu trang phục bác bảo vệ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+Di màu dụng cụ làm việc của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 kỹ năng cầm bút di màu, trẻ di màu đều tay, kín 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với đất nặn: Bóp, nhào đất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kể chuyện: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hình ảnh tranh truyện, các bài thơ, truyện thơ. Xem sách, xem tranh ảnh về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Chơi với các con rối (chuẩn bị các con rối; dạy trẻ kỹ năng cầm các con rối).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Kể truyện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truyện: Anh bộ đội và các bạn nhỏ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trò chơi: Bỏ vào lấy ra các khối hình </w:t>
            </w:r>
            <w:r>
              <w:rPr>
                <w:rStyle w:val="plan-content-pre1"/>
                <w:b/>
                <w:bCs/>
                <w:color w:val="337AB7"/>
              </w:rPr>
              <w:t>(MT22)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MT22</w:t>
            </w: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Pr="00CF5198" w:rsidRDefault="001360AB" w:rsidP="000E27E7">
            <w:r>
              <w:rPr>
                <w:rStyle w:val="plan-content-pre1"/>
              </w:rPr>
              <w:t>- Luyện rửa tay bằng xà phòng, đi vệ sinh đúng nơi quy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thói quen văn minh trong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Nhận biết một số thực phẩm thông thường và ích lợi của chúng đối với sức khỏe.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1360AB" w:rsidRPr="00CF5198" w:rsidRDefault="001360AB" w:rsidP="000E27E7">
            <w:r>
              <w:rPr>
                <w:rStyle w:val="plan-content-pre1"/>
              </w:rPr>
              <w:t xml:space="preserve">Ngủ đủ giấc buổi trưa ở trường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8pt" o:ole="">
                  <v:imagedata r:id="rId13" o:title=""/>
                </v:shape>
                <w:control r:id="rId14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41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Pr="00CF5198" w:rsidRDefault="001360AB" w:rsidP="000E27E7">
            <w:r>
              <w:rPr>
                <w:rStyle w:val="plan-content-pre1"/>
              </w:rPr>
              <w:t>Tuần1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Hướng dẫn cách đi dép, cách cài cúc áo, gấp khăn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Nghe cô đọc thơ:Đôi dép, bé đi nhà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Hướng dẫn TC: Lộn cầu vòng, trời nắng trời mưa, Tai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Nghe cô kể truyện: quả trứng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*Nghe thơ :đi dép,chú bộ đội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Vận động nhẹ nhàng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Hướng dẫn cách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Đồ chơi, xâu hạt, xếp hình, búp bê, chơi với bút sáp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Đọc thơ: Chào, Giờ chơi, Chú bộ đội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Hát: Anh phi công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bê ghế, cầm cốc, cất đồ chơi vào hộp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theo ý thích: Đồ chơi, xâu hạt, xếp hình, búp bê, chơi với bút sáp.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3" type="#_x0000_t75" style="width:1in;height:18pt" o:ole="">
                  <v:imagedata r:id="rId15" o:title=""/>
                </v:shape>
                <w:control r:id="rId16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MT21</w:t>
            </w:r>
          </w:p>
        </w:tc>
      </w:tr>
      <w:tr w:rsidR="001360AB" w:rsidTr="000E27E7">
        <w:tc>
          <w:tcPr>
            <w:tcW w:w="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bảo vệ 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Ai khám bệnh cho bé 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lái xe 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Anh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0AB" w:rsidRDefault="001360AB" w:rsidP="000E27E7">
            <w:pPr>
              <w:rPr>
                <w:rFonts w:eastAsia="Times New Roman"/>
              </w:rPr>
            </w:pPr>
          </w:p>
        </w:tc>
      </w:tr>
      <w:tr w:rsidR="001360AB" w:rsidTr="000E27E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3597" w:type="pct"/>
          <w:tblCellSpacing w:w="15" w:type="dxa"/>
          <w:hidden/>
        </w:trPr>
        <w:tc>
          <w:tcPr>
            <w:tcW w:w="455" w:type="pct"/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66662043" wp14:editId="76F08932">
                  <wp:extent cx="1145540" cy="760095"/>
                  <wp:effectExtent l="0" t="0" r="0" b="1905"/>
                  <wp:docPr id="8" name="teacher_sign" descr="C:\Users\Admin\Downloads\kehoachgiaoduc-17011648086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ownloads\kehoachgiaoduc-17011648086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0AB" w:rsidRDefault="001360AB" w:rsidP="000E27E7">
            <w:pPr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28/11/2023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146" w:type="pct"/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04CC41B9" wp14:editId="2B0201BE">
                  <wp:extent cx="1145540" cy="760095"/>
                  <wp:effectExtent l="0" t="0" r="0" b="1905"/>
                  <wp:docPr id="9" name="leader_sign" descr="C:\Users\Admin\Downloads\kehoachgiaoduc-17011648086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ownloads\kehoachgiaoduc-17011648086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0AB" w:rsidRDefault="001360AB" w:rsidP="000E27E7">
            <w:pPr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28/11/2023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  <w:tc>
          <w:tcPr>
            <w:tcW w:w="803" w:type="pct"/>
            <w:vAlign w:val="center"/>
            <w:hideMark/>
          </w:tcPr>
          <w:p w:rsidR="001360AB" w:rsidRDefault="001360AB" w:rsidP="000E27E7">
            <w:pPr>
              <w:jc w:val="center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07099DF5" wp14:editId="16FD81DE">
                  <wp:extent cx="1145540" cy="760095"/>
                  <wp:effectExtent l="0" t="0" r="0" b="1905"/>
                  <wp:docPr id="10" name="principal_sign" descr="C:\Users\Admin\Downloads\kehoachgiaoduc-170116480869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ownloads\kehoachgiaoduc-170116480869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0AB" w:rsidRDefault="001360AB" w:rsidP="000E27E7">
            <w:pPr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 xml:space="preserve">Người ký: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Ngày ký: 28/11/2023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>Lý do: Ký số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  <w:t xml:space="preserve">Địa điểm: Online </w:t>
            </w:r>
          </w:p>
        </w:tc>
      </w:tr>
    </w:tbl>
    <w:p w:rsidR="001360AB" w:rsidRDefault="001360AB" w:rsidP="001360A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1360AB" w:rsidRDefault="001360AB" w:rsidP="001360AB"/>
    <w:p w:rsidR="004C7AE9" w:rsidRDefault="004C7AE9"/>
    <w:sectPr w:rsidR="004C7AE9" w:rsidSect="00CF5198">
      <w:pgSz w:w="15840" w:h="12240" w:orient="landscape"/>
      <w:pgMar w:top="709" w:right="531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AB"/>
    <w:rsid w:val="001360AB"/>
    <w:rsid w:val="004C7AE9"/>
    <w:rsid w:val="0052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A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360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60A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60A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1360A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60AB"/>
    <w:rPr>
      <w:b/>
      <w:bCs/>
    </w:rPr>
  </w:style>
  <w:style w:type="character" w:customStyle="1" w:styleId="plan-content-pre1">
    <w:name w:val="plan-content-pre1"/>
    <w:basedOn w:val="DefaultParagraphFont"/>
    <w:rsid w:val="001360AB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360AB"/>
  </w:style>
  <w:style w:type="paragraph" w:styleId="BalloonText">
    <w:name w:val="Balloon Text"/>
    <w:basedOn w:val="Normal"/>
    <w:link w:val="BalloonTextChar"/>
    <w:uiPriority w:val="99"/>
    <w:semiHidden/>
    <w:unhideWhenUsed/>
    <w:rsid w:val="00526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D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0AB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360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360AB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60AB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1360AB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360AB"/>
    <w:rPr>
      <w:b/>
      <w:bCs/>
    </w:rPr>
  </w:style>
  <w:style w:type="character" w:customStyle="1" w:styleId="plan-content-pre1">
    <w:name w:val="plan-content-pre1"/>
    <w:basedOn w:val="DefaultParagraphFont"/>
    <w:rsid w:val="001360AB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360AB"/>
  </w:style>
  <w:style w:type="paragraph" w:styleId="BalloonText">
    <w:name w:val="Balloon Text"/>
    <w:basedOn w:val="Normal"/>
    <w:link w:val="BalloonTextChar"/>
    <w:uiPriority w:val="99"/>
    <w:semiHidden/>
    <w:unhideWhenUsed/>
    <w:rsid w:val="00526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D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01164808693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2023-11-30T08:59:00Z</cp:lastPrinted>
  <dcterms:created xsi:type="dcterms:W3CDTF">2023-11-28T10:07:00Z</dcterms:created>
  <dcterms:modified xsi:type="dcterms:W3CDTF">2023-11-30T08:59:00Z</dcterms:modified>
</cp:coreProperties>
</file>