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82B2" w14:textId="77777777" w:rsidR="00496F6D" w:rsidRDefault="00496F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496F6D" w14:paraId="2A9077F5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CA4DB" w14:textId="77777777" w:rsidR="00496F6D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2ADD3642" w14:textId="77777777" w:rsidR="00496F6D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55E1F09" wp14:editId="76D976DB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FB1A08E" wp14:editId="2C6917C4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74D82" w14:textId="77777777" w:rsidR="00496F6D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12E52B4D" w14:textId="77777777" w:rsidR="00496F6D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7CBAEFDA" w14:textId="77777777" w:rsidR="00496F6D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31 - từ ngày 21/4 đến 27/4/2025)</w:t>
            </w:r>
          </w:p>
        </w:tc>
      </w:tr>
    </w:tbl>
    <w:p w14:paraId="0356ABED" w14:textId="77777777" w:rsidR="00496F6D" w:rsidRDefault="00496F6D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7267"/>
        <w:gridCol w:w="2694"/>
        <w:gridCol w:w="1417"/>
        <w:gridCol w:w="1134"/>
        <w:gridCol w:w="1305"/>
      </w:tblGrid>
      <w:tr w:rsidR="00496F6D" w14:paraId="3F20D165" w14:textId="77777777" w:rsidTr="00737026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2F0E663C" w14:textId="77777777" w:rsidR="00496F6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74DC0B" w14:textId="77777777" w:rsidR="00496F6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5C2A8070" w14:textId="77777777" w:rsidR="00496F6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58E3ED9" w14:textId="77777777" w:rsidR="00496F6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D0DF5D5" w14:textId="77777777" w:rsidR="00496F6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9CAE8B" w14:textId="77777777" w:rsidR="00496F6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GV trực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4E0CCE3" w14:textId="77777777" w:rsidR="00496F6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việc phát sinh</w:t>
            </w:r>
          </w:p>
        </w:tc>
      </w:tr>
      <w:tr w:rsidR="00496F6D" w14:paraId="7C9598C5" w14:textId="77777777" w:rsidTr="00737026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90DDA9E" w14:textId="77777777" w:rsidR="00496F6D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5388D1D0" w14:textId="77777777" w:rsidR="00496F6D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2E6006A" w14:textId="77777777" w:rsidR="00496F6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267" w:type="dxa"/>
            <w:shd w:val="clear" w:color="auto" w:fill="FFFFFF"/>
          </w:tcPr>
          <w:p w14:paraId="0CAAB2E9" w14:textId="77777777" w:rsidR="00496F6D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14:paraId="0B9E444D" w14:textId="77777777" w:rsidR="00496F6D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14:paraId="51AF0587" w14:textId="77777777" w:rsidR="00496F6D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tyjcwt" w:colFirst="0" w:colLast="0"/>
            <w:bookmarkEnd w:id="0"/>
            <w:r>
              <w:rPr>
                <w:color w:val="000000"/>
              </w:rPr>
              <w:t>- Kê ghế GV</w:t>
            </w:r>
          </w:p>
          <w:p w14:paraId="4273F7CA" w14:textId="77777777" w:rsidR="00496F6D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Văn nghệ trực tuần ch</w:t>
            </w:r>
            <w:r>
              <w:t>ủ đề “</w:t>
            </w:r>
            <w:r>
              <w:rPr>
                <w:color w:val="081B3A"/>
                <w:sz w:val="23"/>
                <w:szCs w:val="23"/>
                <w:highlight w:val="white"/>
              </w:rPr>
              <w:t>Em yêu Tổ quốc Việt Nam”</w:t>
            </w:r>
          </w:p>
          <w:p w14:paraId="75F5E1DD" w14:textId="77777777" w:rsidR="00496F6D" w:rsidRDefault="00000000">
            <w:pPr>
              <w:spacing w:before="0" w:after="0" w:line="240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Chụp hình tiết chào cờ, trực tuần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4E6C12F" w14:textId="77777777" w:rsidR="00496F6D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14:paraId="538E2979" w14:textId="77777777" w:rsidR="00496F6D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14:paraId="0FD9FB79" w14:textId="77777777" w:rsidR="00496F6D" w:rsidRDefault="00000000">
            <w:pPr>
              <w:spacing w:before="0" w:after="0" w:line="240" w:lineRule="auto"/>
              <w:ind w:left="0" w:hanging="3"/>
              <w:jc w:val="center"/>
            </w:pPr>
            <w:r>
              <w:rPr>
                <w:color w:val="000000"/>
              </w:rPr>
              <w:t>HS lớp 4A2</w:t>
            </w:r>
          </w:p>
          <w:p w14:paraId="30FBEA1F" w14:textId="4F59104F" w:rsidR="00496F6D" w:rsidRPr="00737026" w:rsidRDefault="00000000" w:rsidP="00737026">
            <w:pPr>
              <w:spacing w:before="0" w:after="0" w:line="240" w:lineRule="auto"/>
              <w:ind w:left="0" w:hanging="3"/>
              <w:jc w:val="center"/>
            </w:pPr>
            <w:r>
              <w:t xml:space="preserve">GVCN và HS lớp </w:t>
            </w:r>
            <w:r w:rsidR="00737026">
              <w:t>2A4</w:t>
            </w:r>
            <w:r w:rsidR="00737026">
              <w:rPr>
                <w:lang w:val="vi-VN"/>
              </w:rPr>
              <w:t xml:space="preserve">, </w:t>
            </w:r>
            <w:r>
              <w:t>Đ/c Mỹ Dung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B5187C5" w14:textId="77777777" w:rsidR="00496F6D" w:rsidRDefault="00496F6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11D2689C" w14:textId="77777777" w:rsidR="00496F6D" w:rsidRDefault="00496F6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5003EC8E" w14:textId="77777777" w:rsidR="00496F6D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4196F328" w14:textId="77777777" w:rsidR="00496F6D" w:rsidRDefault="00496F6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56FB0AC4" w14:textId="77777777" w:rsidR="00496F6D" w:rsidRDefault="00496F6D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7D8D4BF" w14:textId="77777777" w:rsidR="00496F6D" w:rsidRDefault="00496F6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4669188" w14:textId="77777777" w:rsidR="00496F6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14:paraId="7DE9E8D7" w14:textId="77777777" w:rsidR="00496F6D" w:rsidRDefault="00496F6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1968987" w14:textId="77777777" w:rsidR="00496F6D" w:rsidRDefault="00496F6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726B89D" w14:textId="77777777" w:rsidR="00496F6D" w:rsidRDefault="00496F6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3853E33" w14:textId="77777777" w:rsidR="00496F6D" w:rsidRDefault="00496F6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9AFD1DE" w14:textId="77777777" w:rsidR="00496F6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Huấn</w:t>
            </w:r>
          </w:p>
          <w:p w14:paraId="5912F2FC" w14:textId="77777777" w:rsidR="00496F6D" w:rsidRDefault="00496F6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700965F" w14:textId="77777777" w:rsidR="00496F6D" w:rsidRDefault="00496F6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496F6D" w14:paraId="01BD4B1E" w14:textId="77777777" w:rsidTr="00737026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1212AABD" w14:textId="77777777" w:rsidR="00496F6D" w:rsidRDefault="00496F6D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12CE129" w14:textId="77777777" w:rsidR="00496F6D" w:rsidRDefault="00496F6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</w:tcPr>
          <w:p w14:paraId="61C6CD31" w14:textId="77777777" w:rsidR="00496F6D" w:rsidRDefault="00000000">
            <w:pPr>
              <w:spacing w:before="0" w:after="0" w:line="240" w:lineRule="auto"/>
              <w:ind w:left="0" w:hanging="3"/>
            </w:pPr>
            <w:r>
              <w:t>-Tiết 2: Dự SHCM tổ BM</w:t>
            </w:r>
          </w:p>
          <w:p w14:paraId="22BAAED7" w14:textId="77777777" w:rsidR="00496F6D" w:rsidRDefault="00000000">
            <w:pPr>
              <w:spacing w:before="0" w:after="0" w:line="240" w:lineRule="auto"/>
              <w:ind w:left="0" w:hanging="3"/>
            </w:pPr>
            <w:r>
              <w:t>- Nộp đăng ký SGK về PGD, nộp bc TDTT về trung tâm VH quận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ED22001" w14:textId="77777777" w:rsidR="00496F6D" w:rsidRDefault="00000000">
            <w:pPr>
              <w:spacing w:before="0" w:after="0" w:line="240" w:lineRule="auto"/>
              <w:ind w:left="0" w:hanging="3"/>
              <w:jc w:val="center"/>
            </w:pPr>
            <w:r>
              <w:t>GVBM</w:t>
            </w:r>
          </w:p>
          <w:p w14:paraId="0E22C585" w14:textId="77777777" w:rsidR="00496F6D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Trang, Phương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7003C3B" w14:textId="77777777" w:rsidR="00496F6D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F139720" w14:textId="77777777" w:rsidR="00496F6D" w:rsidRDefault="00496F6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D996B7B" w14:textId="77777777" w:rsidR="00496F6D" w:rsidRDefault="00496F6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496F6D" w14:paraId="375BF7FE" w14:textId="77777777" w:rsidTr="00737026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55F77412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12CBCE6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7C576C50" w14:textId="77777777" w:rsidR="00496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- 11h: CBGVNV hoàn thành đánh giá tháng trên PM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0E33212" w14:textId="77777777" w:rsidR="00496F6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CBGVNV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704C3DD" w14:textId="77777777" w:rsidR="00496F6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CDAE1A2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40ED05B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496F6D" w14:paraId="328E3F39" w14:textId="77777777" w:rsidTr="00737026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5E45A94F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17D13F7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2673C386" w14:textId="77777777" w:rsidR="00496F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Các bộ phận nộp bc tháng 4 về văn phòng tổng hợp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220A886" w14:textId="77777777" w:rsidR="00496F6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Các bộ phận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9EDE309" w14:textId="77777777" w:rsidR="00496F6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62BBF9D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762C0E0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496F6D" w14:paraId="45ED0609" w14:textId="77777777" w:rsidTr="00737026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161C2C20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1D586DD" w14:textId="77777777" w:rsidR="00496F6D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07A3B1D1" w14:textId="27304E66" w:rsidR="00496F6D" w:rsidRPr="00CB567C" w:rsidRDefault="00CB567C" w:rsidP="00CB567C">
            <w:pPr>
              <w:spacing w:before="0" w:after="0" w:line="240" w:lineRule="auto"/>
              <w:ind w:left="0" w:hanging="3"/>
              <w:rPr>
                <w:color w:val="000000"/>
                <w:lang w:val="vi-VN"/>
              </w:rPr>
            </w:pPr>
            <w:r w:rsidRPr="00CB567C">
              <w:rPr>
                <w:color w:val="000000"/>
              </w:rPr>
              <w:t>- 14h: Tập huấn sử dụng, vận hành học bạ số và triển khai kết nối dữ liệu về</w:t>
            </w:r>
            <w:r>
              <w:rPr>
                <w:color w:val="000000"/>
                <w:lang w:val="vi-VN"/>
              </w:rPr>
              <w:t xml:space="preserve"> </w:t>
            </w:r>
            <w:r w:rsidRPr="00CB567C">
              <w:rPr>
                <w:color w:val="000000"/>
              </w:rPr>
              <w:t>Trung tâm điều hành thông minh Thành phố tại THCS Nguyễn Gia Thiều.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DE95720" w14:textId="001D0349" w:rsidR="00496F6D" w:rsidRPr="00CB567C" w:rsidRDefault="00CB567C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Đc Chung, </w:t>
            </w:r>
            <w:r w:rsidR="007B48AF">
              <w:rPr>
                <w:lang w:val="vi-VN"/>
              </w:rPr>
              <w:t xml:space="preserve">Trang, </w:t>
            </w:r>
            <w:r w:rsidR="00372B89">
              <w:rPr>
                <w:lang w:val="vi-VN"/>
              </w:rPr>
              <w:t xml:space="preserve">Mai,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BC022F1" w14:textId="5145ED22" w:rsidR="00496F6D" w:rsidRPr="00372B89" w:rsidRDefault="00372B89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50959DB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2C90C64" w14:textId="77777777" w:rsidR="00496F6D" w:rsidRDefault="00496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CB567C" w14:paraId="49F82693" w14:textId="77777777" w:rsidTr="00737026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58D2973D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200EEF5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18DBE0C8" w14:textId="486DE25C" w:rsidR="00CB567C" w:rsidRDefault="00CB567C" w:rsidP="00CB567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- 15h: Tổng hợp, hoàn thiện báo cáo tháng 4 gửi HT duyệt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64B1FD7" w14:textId="3A91B625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B114403" w14:textId="0305714D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06AF6D0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28B6D97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CB567C" w14:paraId="22C1E28C" w14:textId="77777777" w:rsidTr="00737026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310D5978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82E0E08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49DD4703" w14:textId="77777777" w:rsidR="00CB567C" w:rsidRDefault="00CB567C" w:rsidP="00CB567C">
            <w:pPr>
              <w:spacing w:before="0" w:after="0" w:line="240" w:lineRule="auto"/>
              <w:ind w:left="0" w:hanging="3"/>
              <w:rPr>
                <w:color w:val="FF0000"/>
              </w:rPr>
            </w:pPr>
            <w:r>
              <w:t xml:space="preserve">- </w:t>
            </w:r>
            <w:r>
              <w:rPr>
                <w:color w:val="FF0000"/>
              </w:rPr>
              <w:t>KTĐK cuối học kì 2 môn Tin học theo TKB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8FA0C77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  <w:r>
              <w:t>Đ/c Nguyên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BD0AEC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E58C378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E4FB43B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B567C" w14:paraId="1E890D9B" w14:textId="77777777" w:rsidTr="00737026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031CE7A9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6EFE6DC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3C783CB3" w14:textId="77777777" w:rsidR="00CB567C" w:rsidRDefault="00CB567C" w:rsidP="00CB567C">
            <w:pPr>
              <w:spacing w:before="120" w:after="120" w:line="240" w:lineRule="auto"/>
              <w:ind w:left="0" w:hanging="3"/>
            </w:pPr>
            <w:r>
              <w:t>-16h10:Trưng bày, trang trí, tổng vệ sinh phòng truyền thống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BBD6107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  <w:r>
              <w:t>GVMT, Chi đoàn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B403B6F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A34EEC2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BB875B8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CB567C" w14:paraId="53ACC026" w14:textId="77777777" w:rsidTr="00737026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ADBAD3B" w14:textId="77777777" w:rsidR="00CB567C" w:rsidRDefault="00CB567C" w:rsidP="00CB567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28917392" w14:textId="77777777" w:rsidR="00CB567C" w:rsidRDefault="00CB567C" w:rsidP="00CB567C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F0B7849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267" w:type="dxa"/>
            <w:shd w:val="clear" w:color="auto" w:fill="FFFFFF"/>
          </w:tcPr>
          <w:p w14:paraId="2D6AB1AE" w14:textId="40321454" w:rsidR="00CB567C" w:rsidRPr="00737026" w:rsidRDefault="00CB567C" w:rsidP="00737026">
            <w:pPr>
              <w:spacing w:before="0" w:after="0" w:line="240" w:lineRule="auto"/>
              <w:ind w:left="0" w:right="-108" w:hanging="3"/>
              <w:rPr>
                <w:color w:val="000000"/>
                <w:lang w:val="vi-VN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ABC02F1" w14:textId="428AF154" w:rsidR="00CB567C" w:rsidRPr="00737026" w:rsidRDefault="00CB567C" w:rsidP="00737026">
            <w:pPr>
              <w:spacing w:before="0" w:after="0" w:line="240" w:lineRule="auto"/>
              <w:ind w:left="0" w:hanging="3"/>
              <w:jc w:val="center"/>
              <w:rPr>
                <w:lang w:val="vi-VN"/>
              </w:rPr>
            </w:pPr>
            <w:r>
              <w:t>GVCN,</w:t>
            </w:r>
            <w:r w:rsidR="00737026">
              <w:rPr>
                <w:lang w:val="vi-VN"/>
              </w:rPr>
              <w:t xml:space="preserve"> </w:t>
            </w:r>
            <w:r>
              <w:t xml:space="preserve">đ/c Hiển, </w:t>
            </w:r>
            <w:r w:rsidR="00737026">
              <w:t>Hằng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C99AC3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643020F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011F4C0E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28B57095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CB567C" w14:paraId="4032297A" w14:textId="77777777" w:rsidTr="00737026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255443BE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CB78839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17F1AF07" w14:textId="75FAB6AD" w:rsidR="00CB567C" w:rsidRPr="007B48AF" w:rsidRDefault="007B48AF" w:rsidP="00CB567C">
            <w:pPr>
              <w:spacing w:line="240" w:lineRule="auto"/>
              <w:ind w:left="0" w:hanging="3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KT nề nếp CM, VS, BT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DD45B7D" w14:textId="2370649D" w:rsidR="00CB567C" w:rsidRDefault="007B48AF" w:rsidP="00CB567C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C689E0" w14:textId="086584D6" w:rsidR="00CB567C" w:rsidRPr="007B48AF" w:rsidRDefault="007B48AF" w:rsidP="00CB567C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9A42A72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9FD299C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CB567C" w14:paraId="27432974" w14:textId="77777777" w:rsidTr="00737026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125FBAE0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D90CE61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374A697B" w14:textId="77777777" w:rsidR="00CB567C" w:rsidRDefault="00CB567C" w:rsidP="00CB567C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</w:t>
            </w:r>
            <w:r>
              <w:rPr>
                <w:color w:val="000000"/>
              </w:rPr>
              <w:t>Hoàn thiện hồ sơ, báo cáo công tác Chữ thập đỏ để dự kiểm tra CTĐ NH 24-25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CBD7278" w14:textId="77777777" w:rsidR="00CB567C" w:rsidRDefault="00CB567C" w:rsidP="00CB567C">
            <w:pPr>
              <w:spacing w:before="0" w:after="0" w:line="240" w:lineRule="auto"/>
              <w:ind w:left="0" w:hanging="3"/>
              <w:jc w:val="center"/>
            </w:pPr>
            <w:r>
              <w:t>Đ/c Hà Tuyến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DD36D1" w14:textId="77777777" w:rsidR="00CB567C" w:rsidRDefault="00CB567C" w:rsidP="00CB567C">
            <w:pPr>
              <w:spacing w:before="0" w:after="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38CC5DF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A8FBC99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CB567C" w14:paraId="0A7780C6" w14:textId="77777777" w:rsidTr="00737026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F4449FF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9D79540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3E859B61" w14:textId="77777777" w:rsidR="00CB567C" w:rsidRDefault="00CB567C" w:rsidP="00CB567C">
            <w:pPr>
              <w:spacing w:before="120" w:after="120" w:line="240" w:lineRule="auto"/>
              <w:ind w:left="0" w:hanging="3"/>
            </w:pPr>
            <w:r>
              <w:t>-16h10:Trưng bày, trang trí Không gian văn hoá Hồ Chí Minh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6A6BDFE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  <w:r>
              <w:t>GVMT, Chi đoàn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5D3865F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ED6E730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570263C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CB567C" w14:paraId="4A6A3460" w14:textId="77777777" w:rsidTr="00737026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2593EF84" w14:textId="77777777" w:rsidR="00CB567C" w:rsidRDefault="00CB567C" w:rsidP="00CB567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Tư</w:t>
            </w:r>
          </w:p>
          <w:p w14:paraId="37586EA6" w14:textId="77777777" w:rsidR="00CB567C" w:rsidRDefault="00CB567C" w:rsidP="00CB567C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699AC06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60693439" w14:textId="77777777" w:rsidR="00CB567C" w:rsidRDefault="00CB567C" w:rsidP="00CB567C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 múa hát </w:t>
            </w:r>
            <w:r>
              <w:rPr>
                <w:color w:val="000000"/>
              </w:rPr>
              <w:t>đầu giờ khối 3, 4, 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F056AF0" w14:textId="77777777" w:rsidR="00CB567C" w:rsidRDefault="00CB567C" w:rsidP="00CB567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14:paraId="4DE4592C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3DBA9C" w14:textId="77777777" w:rsidR="00CB567C" w:rsidRDefault="00CB567C" w:rsidP="00CB567C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72CD367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0DB7035E" w14:textId="77777777" w:rsidR="00CB567C" w:rsidRDefault="00CB567C" w:rsidP="00CB567C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14:paraId="4108E4D2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Tuyết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D3F248F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CB567C" w14:paraId="48BAC4CE" w14:textId="77777777" w:rsidTr="00737026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67682A14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2232DFD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3AA80BE4" w14:textId="60E9317E" w:rsidR="00CB567C" w:rsidRPr="007B48AF" w:rsidRDefault="007B48AF" w:rsidP="007B48AF">
            <w:pPr>
              <w:spacing w:before="0" w:after="0" w:line="240" w:lineRule="auto"/>
              <w:ind w:leftChars="0" w:left="0" w:right="104" w:firstLineChars="0" w:hanging="3"/>
              <w:rPr>
                <w:color w:val="000000"/>
                <w:highlight w:val="white"/>
                <w:lang w:val="vi-VN"/>
              </w:rPr>
            </w:pPr>
            <w:r>
              <w:rPr>
                <w:color w:val="000000"/>
                <w:highlight w:val="white"/>
                <w:lang w:val="vi-VN"/>
              </w:rPr>
              <w:t>- 10h, Duyệt đề môn Khoa học lớp 4,5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BDD0085" w14:textId="76F90C12" w:rsidR="00CB567C" w:rsidRPr="007B48AF" w:rsidRDefault="007B48AF" w:rsidP="00CB567C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Đc Yến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869CE39" w14:textId="20D96DF7" w:rsidR="00CB567C" w:rsidRDefault="007B48AF" w:rsidP="00CB567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  <w:lang w:val="vi-VN"/>
              </w:rPr>
              <w:t>Đc Chung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E194DBB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BC7BD6C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B567C" w14:paraId="35548409" w14:textId="77777777" w:rsidTr="00737026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401CF43E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1D2CD75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7F20E0A9" w14:textId="7A5B8EB4" w:rsidR="00CB567C" w:rsidRDefault="00CB567C" w:rsidP="00CB567C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</w:t>
            </w:r>
            <w:r w:rsidRPr="00CB567C">
              <w:rPr>
                <w:color w:val="000000"/>
              </w:rPr>
              <w:t xml:space="preserve"> 14h30: Họp giao ban HT cấp TH tại phòng GDĐT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B57A776" w14:textId="231B49D6" w:rsidR="00CB567C" w:rsidRPr="00CB567C" w:rsidRDefault="00CB567C" w:rsidP="00CB567C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Chung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CC01B47" w14:textId="77777777" w:rsidR="00CB567C" w:rsidRDefault="00CB567C" w:rsidP="00CB567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0E36296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E49EEA2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B567C" w14:paraId="77905E14" w14:textId="77777777" w:rsidTr="00737026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065A162E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9118C12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41377292" w14:textId="77777777" w:rsidR="00CB567C" w:rsidRDefault="00CB567C" w:rsidP="00CB567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7331153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D2C5F2A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A4BA912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3A1F714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CB567C" w14:paraId="60020633" w14:textId="77777777" w:rsidTr="00737026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78761EB9" w14:textId="77777777" w:rsidR="00CB567C" w:rsidRDefault="00CB567C" w:rsidP="00CB567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14:paraId="668589FA" w14:textId="77777777" w:rsidR="00CB567C" w:rsidRDefault="00CB567C" w:rsidP="00CB567C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C0B35E1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451ECE75" w14:textId="77777777" w:rsidR="00CB567C" w:rsidRDefault="00CB567C" w:rsidP="00CB567C">
            <w:pPr>
              <w:spacing w:before="120" w:after="120" w:line="240" w:lineRule="auto"/>
              <w:ind w:left="0" w:right="-108" w:hanging="3"/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 múa hát </w:t>
            </w:r>
            <w:r>
              <w:rPr>
                <w:color w:val="000000"/>
              </w:rPr>
              <w:t>đầu giờ khối 1, 2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9E3308D" w14:textId="77777777" w:rsidR="00CB567C" w:rsidRDefault="00CB567C" w:rsidP="00CB567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1, 2 </w:t>
            </w:r>
          </w:p>
          <w:p w14:paraId="2BCA6718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E1BD58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529803C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2429382B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C5C9034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614F8C6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 Giỏi</w:t>
            </w:r>
          </w:p>
          <w:p w14:paraId="4D98B49F" w14:textId="77777777" w:rsidR="00CB567C" w:rsidRDefault="00CB567C" w:rsidP="00CB567C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65618CA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CB567C" w14:paraId="5842645B" w14:textId="77777777" w:rsidTr="00737026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48B4C671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A2DB6D0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26CB3AA2" w14:textId="77777777" w:rsidR="00CB567C" w:rsidRDefault="00CB567C" w:rsidP="00CB567C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- 8h: Dự Lễ phát động tháng công nhân, Tổng kết phòng trào thi đua “Giỏi việc nước đảm việc nhà” năm 2024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D950FFF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Yến,</w:t>
            </w:r>
            <w:r>
              <w:rPr>
                <w:color w:val="FF0000"/>
              </w:rPr>
              <w:t xml:space="preserve"> Thuý Hằng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A939DDA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C1B8378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68F732D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B567C" w14:paraId="27440E19" w14:textId="77777777" w:rsidTr="00737026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0610DD31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0024404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01F83588" w14:textId="77777777" w:rsidR="00CB567C" w:rsidRDefault="00CB567C" w:rsidP="00CB567C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 xml:space="preserve">- 9h: VP giao nhận công văn tại PGD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A2A6159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Trang VP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6E55CFD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82D3599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96DE056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B567C" w14:paraId="577C2E3D" w14:textId="77777777" w:rsidTr="00737026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5A958148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48D7FA6" w14:textId="77777777" w:rsidR="00CB567C" w:rsidRDefault="00CB567C" w:rsidP="00CB567C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3366CAA3" w14:textId="31D0411F" w:rsidR="00CB567C" w:rsidRDefault="00CB567C" w:rsidP="00CB567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- 14h: Mang hồ sơ, BC công tác CTĐ  kiểm tra tại Hội CTĐ quận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978A60F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</w:pPr>
            <w:r>
              <w:t>Đ/c Tuyến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48754EE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6D2133E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438F0D7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B567C" w14:paraId="5F95FABD" w14:textId="77777777" w:rsidTr="00737026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5206B499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64B34A3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6E2F2FFF" w14:textId="77777777" w:rsidR="00CB567C" w:rsidRDefault="00CB567C" w:rsidP="00CB567C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- 15h:  Xây dựng thực đơn tuần 32 gửi công ty Sao Việt</w:t>
            </w:r>
          </w:p>
          <w:p w14:paraId="23514139" w14:textId="77777777" w:rsidR="00CB567C" w:rsidRDefault="00CB567C" w:rsidP="00CB567C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7F3FFDA5" w14:textId="77777777" w:rsidR="00CB567C" w:rsidRDefault="00CB567C" w:rsidP="00CB567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Tuyến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4F2B041" w14:textId="77777777" w:rsidR="00CB567C" w:rsidRDefault="00CB567C" w:rsidP="00CB567C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D609DA1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E8C1887" w14:textId="77777777" w:rsidR="00CB567C" w:rsidRDefault="00CB567C" w:rsidP="00CB5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CB567C" w14:paraId="177EDEDF" w14:textId="77777777" w:rsidTr="00737026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AFC17D6" w14:textId="77777777" w:rsidR="00CB567C" w:rsidRDefault="00CB567C" w:rsidP="00CB567C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Sáu </w:t>
            </w:r>
          </w:p>
          <w:p w14:paraId="642B5FE8" w14:textId="77777777" w:rsidR="00CB567C" w:rsidRDefault="00CB567C" w:rsidP="00CB567C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F0B2829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267" w:type="dxa"/>
            <w:shd w:val="clear" w:color="auto" w:fill="FFFFFF"/>
          </w:tcPr>
          <w:p w14:paraId="0C0152F1" w14:textId="29D5E36A" w:rsidR="00CB567C" w:rsidRPr="00372B89" w:rsidRDefault="00CB567C" w:rsidP="00372B89">
            <w:pPr>
              <w:spacing w:before="0" w:after="0" w:line="240" w:lineRule="auto"/>
              <w:ind w:left="0" w:right="-108" w:hanging="3"/>
              <w:rPr>
                <w:color w:val="000000"/>
                <w:lang w:val="vi-VN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3, 4, 5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D2CE6B1" w14:textId="7DA4797E" w:rsidR="00CB567C" w:rsidRDefault="00CB567C" w:rsidP="00372B89">
            <w:pPr>
              <w:spacing w:before="0" w:after="0" w:line="240" w:lineRule="auto"/>
              <w:ind w:left="0" w:hanging="3"/>
              <w:jc w:val="center"/>
            </w:pPr>
            <w:r>
              <w:t>GVCN, đ/c Diệp Anh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E9AF3E9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98C02CB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7B53F4B8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EE021EA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781FD93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0E9DC00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Thiết</w:t>
            </w:r>
          </w:p>
          <w:p w14:paraId="16A9BF8C" w14:textId="77777777" w:rsidR="00CB567C" w:rsidRDefault="00CB567C" w:rsidP="00CB567C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1" w:name="_heading=h.3dy6vkm" w:colFirst="0" w:colLast="0"/>
            <w:bookmarkEnd w:id="1"/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92625A5" w14:textId="77777777" w:rsidR="00CB567C" w:rsidRDefault="00CB567C" w:rsidP="00CB567C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737026" w14:paraId="2500A724" w14:textId="77777777" w:rsidTr="00737026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21A746B8" w14:textId="77777777" w:rsidR="00737026" w:rsidRDefault="00737026" w:rsidP="00737026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950CFF8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1C472FBE" w14:textId="422577E6" w:rsidR="00737026" w:rsidRDefault="00737026" w:rsidP="00737026">
            <w:pPr>
              <w:spacing w:before="0" w:after="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t>- 7h45: Tổ chức khai mạc và thi vòng chung kết giải thưởng “Nhà giáo Long</w:t>
            </w:r>
            <w:r>
              <w:rPr>
                <w:lang w:val="vi-VN"/>
              </w:rPr>
              <w:t xml:space="preserve"> </w:t>
            </w:r>
            <w:r>
              <w:t xml:space="preserve">Biên tâm huyết sáng tạo” lần thứ IX, năm 2025 tại TH Đô thị Sài Đồng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1FF4CE9" w14:textId="32757DA2" w:rsidR="00737026" w:rsidRDefault="00737026" w:rsidP="00737026">
            <w:pPr>
              <w:spacing w:before="0" w:after="0" w:line="240" w:lineRule="auto"/>
              <w:ind w:left="0" w:hanging="3"/>
              <w:jc w:val="center"/>
            </w:pPr>
            <w:r>
              <w:rPr>
                <w:lang w:val="vi-VN"/>
              </w:rPr>
              <w:t>Đc Chung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366C05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4DAF2E1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EA46D45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737026" w14:paraId="2F97D8AF" w14:textId="77777777" w:rsidTr="00737026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7938BFC4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121A93C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53660CFB" w14:textId="77777777" w:rsidR="00737026" w:rsidRDefault="00737026" w:rsidP="00737026">
            <w:pPr>
              <w:spacing w:line="288" w:lineRule="auto"/>
              <w:ind w:left="0" w:right="-108" w:hanging="3"/>
            </w:pPr>
            <w:r>
              <w:t>- 8h: Tiếp công dân, giải quyết các thủ tục hành chính</w:t>
            </w:r>
          </w:p>
          <w:p w14:paraId="0D0CDD24" w14:textId="77777777" w:rsidR="00737026" w:rsidRDefault="00737026" w:rsidP="00737026">
            <w:pPr>
              <w:spacing w:line="288" w:lineRule="auto"/>
              <w:ind w:left="0" w:right="-108" w:hanging="3"/>
            </w:pPr>
            <w:r>
              <w:t>- 9h: Ra mắt không gian văn hoá HCM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18C6D65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  <w:p w14:paraId="434D81D3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</w:pPr>
            <w:r>
              <w:t>BCHCĐ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7A5618" w14:textId="5ECDFC33" w:rsidR="00737026" w:rsidRP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t>Đ/c Y</w:t>
            </w:r>
            <w:r>
              <w:rPr>
                <w:lang w:val="vi-VN"/>
              </w:rPr>
              <w:t>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3459369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F3501ED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737026" w14:paraId="487EB8EA" w14:textId="77777777" w:rsidTr="00737026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6F608784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53BB9E7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3F57C2F0" w14:textId="77777777" w:rsidR="00737026" w:rsidRDefault="00737026" w:rsidP="00737026">
            <w:pPr>
              <w:spacing w:before="0" w:after="0" w:line="240" w:lineRule="auto"/>
              <w:ind w:left="0" w:right="-108" w:hanging="3"/>
              <w:rPr>
                <w:color w:val="FF0000"/>
              </w:rPr>
            </w:pPr>
            <w:r>
              <w:rPr>
                <w:color w:val="FF0000"/>
              </w:rPr>
              <w:t>-Tiết 1-&gt;4: KTĐK cuối kì 2 môn Khoa học lớp 5 theo lịch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4DE39DF" w14:textId="77777777" w:rsidR="00737026" w:rsidRPr="00CB567C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 w:rsidRPr="00CB567C">
              <w:rPr>
                <w:color w:val="FF0000"/>
              </w:rPr>
              <w:t>GVK5, đ/c Nguyên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5EDAD4" w14:textId="705BE88C" w:rsidR="00737026" w:rsidRPr="007B48AF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FF0000"/>
                <w:lang w:val="vi-VN"/>
              </w:rPr>
            </w:pPr>
            <w:r w:rsidRPr="00CB567C">
              <w:rPr>
                <w:color w:val="FF0000"/>
              </w:rPr>
              <w:t xml:space="preserve">Đ/c </w:t>
            </w:r>
            <w:r>
              <w:rPr>
                <w:color w:val="FF0000"/>
              </w:rPr>
              <w:t>Y</w:t>
            </w:r>
            <w:r>
              <w:rPr>
                <w:color w:val="FF0000"/>
                <w:lang w:val="vi-VN"/>
              </w:rPr>
              <w:t>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DFDE768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0A36C4D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737026" w14:paraId="1384D65C" w14:textId="77777777" w:rsidTr="00737026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4088B50F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796E84C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535AA25F" w14:textId="60EE0929" w:rsidR="00737026" w:rsidRDefault="00737026" w:rsidP="00737026">
            <w:pPr>
              <w:spacing w:line="240" w:lineRule="auto"/>
              <w:ind w:left="0" w:hanging="3"/>
              <w:jc w:val="both"/>
              <w:rPr>
                <w:i/>
                <w:color w:val="FF0000"/>
                <w:highlight w:val="white"/>
              </w:rPr>
            </w:pPr>
            <w:bookmarkStart w:id="2" w:name="_heading=h.gjdgxs" w:colFirst="0" w:colLast="0"/>
            <w:bookmarkEnd w:id="2"/>
            <w:r>
              <w:rPr>
                <w:color w:val="FF0000"/>
              </w:rPr>
              <w:t>-Tiết 5-&gt;7: KTĐK cuối kì 2 môn Khoa học lớp 5 theo lịch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713EC87" w14:textId="26E24409" w:rsidR="00737026" w:rsidRDefault="00737026" w:rsidP="00737026">
            <w:pPr>
              <w:spacing w:before="120" w:after="120" w:line="240" w:lineRule="auto"/>
              <w:ind w:left="0" w:hanging="3"/>
              <w:jc w:val="center"/>
            </w:pPr>
            <w:r>
              <w:t>GVK5, đ/c Nguyên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265E4F7" w14:textId="5158D473" w:rsidR="00737026" w:rsidRDefault="00737026" w:rsidP="00737026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A0D9D1E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7514304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737026" w14:paraId="26D92E3C" w14:textId="77777777" w:rsidTr="00737026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002C7EC0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6072EBE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1C990DB2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- 16h: Các bộ phận nhập LCT tuần 32 trên biểu drvie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6AF2B80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BGH, BP văn phòng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9248C10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A1E355B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3F19B22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737026" w14:paraId="30E80164" w14:textId="77777777" w:rsidTr="00737026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74CF8730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8824302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18518643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- 16h15, Tổng VS</w:t>
            </w:r>
            <w:r>
              <w:t xml:space="preserve"> toàn trường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A986659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Toàn trường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39B2C0B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2F54EF4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7E2BFE1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737026" w14:paraId="71A96969" w14:textId="77777777" w:rsidTr="00737026">
        <w:trPr>
          <w:trHeight w:val="713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4F8A2D52" w14:textId="77777777" w:rsidR="00737026" w:rsidRDefault="00737026" w:rsidP="00737026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Bẩy</w:t>
            </w:r>
          </w:p>
          <w:p w14:paraId="02F99462" w14:textId="77777777" w:rsidR="00737026" w:rsidRDefault="00737026" w:rsidP="00737026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BBE352A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0B0A63A1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FF0000"/>
              </w:rPr>
              <w:t>-  Thực hiện dạy bù theo TKB ngày 2/5 (thứ 6)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89CDA07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CBGVNV, HS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464FD69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BGH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15A67D4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144E232F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4A87C85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Ph.Anh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EBDC7DF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737026" w14:paraId="077AA10B" w14:textId="77777777" w:rsidTr="00737026">
        <w:trPr>
          <w:trHeight w:val="713"/>
        </w:trPr>
        <w:tc>
          <w:tcPr>
            <w:tcW w:w="990" w:type="dxa"/>
            <w:vMerge/>
            <w:shd w:val="clear" w:color="auto" w:fill="FFFFFF"/>
            <w:vAlign w:val="center"/>
          </w:tcPr>
          <w:p w14:paraId="4FDA8F1A" w14:textId="77777777" w:rsidR="00737026" w:rsidRDefault="00737026" w:rsidP="00737026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EB0C1A6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2E01B1AE" w14:textId="1DFC0096" w:rsidR="00737026" w:rsidRPr="007B48AF" w:rsidRDefault="00737026" w:rsidP="00737026">
            <w:pPr>
              <w:spacing w:before="120" w:after="120" w:line="240" w:lineRule="auto"/>
              <w:ind w:left="0" w:hanging="3"/>
            </w:pPr>
            <w:r w:rsidRPr="007B48AF">
              <w:t>- 8h: Tổ chức thi và tổng kết, trao giải vòng chung kết giải thưởng “Nhà giáo</w:t>
            </w:r>
            <w:r w:rsidRPr="007B48AF">
              <w:rPr>
                <w:lang w:val="vi-VN"/>
              </w:rPr>
              <w:t xml:space="preserve"> </w:t>
            </w:r>
            <w:r w:rsidRPr="007B48AF">
              <w:t>Long Biên tâm huyết sáng tạo” lần thứ IX, năm 2025 tại tại TH Đô thị Sài</w:t>
            </w:r>
            <w:r w:rsidRPr="007B48AF">
              <w:rPr>
                <w:lang w:val="vi-VN"/>
              </w:rPr>
              <w:t xml:space="preserve"> </w:t>
            </w:r>
            <w:r w:rsidRPr="007B48AF">
              <w:t>Đồng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120A38C8" w14:textId="10879AF5" w:rsidR="00737026" w:rsidRPr="007B48AF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 w:rsidRPr="007B48AF">
              <w:rPr>
                <w:lang w:val="vi-VN"/>
              </w:rPr>
              <w:t>Đc Chung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D30F898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ABDB1F0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A603268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737026" w14:paraId="0CC46E66" w14:textId="77777777" w:rsidTr="00737026">
        <w:trPr>
          <w:trHeight w:val="713"/>
        </w:trPr>
        <w:tc>
          <w:tcPr>
            <w:tcW w:w="990" w:type="dxa"/>
            <w:vMerge/>
            <w:shd w:val="clear" w:color="auto" w:fill="FFFFFF"/>
            <w:vAlign w:val="center"/>
          </w:tcPr>
          <w:p w14:paraId="0B3DD237" w14:textId="77777777" w:rsidR="00737026" w:rsidRDefault="00737026" w:rsidP="00737026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DB63F33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7267" w:type="dxa"/>
            <w:shd w:val="clear" w:color="auto" w:fill="FFFFFF"/>
            <w:vAlign w:val="center"/>
          </w:tcPr>
          <w:p w14:paraId="33A382B6" w14:textId="77777777" w:rsidR="00737026" w:rsidRDefault="00737026" w:rsidP="00737026">
            <w:pPr>
              <w:spacing w:before="120" w:after="120" w:line="240" w:lineRule="auto"/>
              <w:ind w:left="0" w:right="-108" w:hanging="3"/>
              <w:rPr>
                <w:color w:val="FF0000"/>
              </w:rPr>
            </w:pPr>
            <w:bookmarkStart w:id="3" w:name="_heading=h.1t3h5sf" w:colFirst="0" w:colLast="0"/>
            <w:bookmarkEnd w:id="3"/>
            <w:r>
              <w:rPr>
                <w:color w:val="FF0000"/>
              </w:rPr>
              <w:t>-Tiết 1-&gt;4: KTĐK cuối kì 2 môn Khoa học lớp 4 theo lịch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2DA4B46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</w:pPr>
            <w:r>
              <w:t>GVK4, đ/c Nguyên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B867706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090FCAA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539FDA5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737026" w14:paraId="12C1A507" w14:textId="77777777" w:rsidTr="00737026">
        <w:trPr>
          <w:trHeight w:val="457"/>
        </w:trPr>
        <w:tc>
          <w:tcPr>
            <w:tcW w:w="990" w:type="dxa"/>
            <w:vMerge/>
            <w:shd w:val="clear" w:color="auto" w:fill="FFFFFF"/>
            <w:vAlign w:val="center"/>
          </w:tcPr>
          <w:p w14:paraId="66CBEF28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8A2C2E6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571BC493" w14:textId="77777777" w:rsidR="00737026" w:rsidRDefault="00737026" w:rsidP="00737026">
            <w:pPr>
              <w:spacing w:before="120" w:after="120" w:line="240" w:lineRule="auto"/>
              <w:ind w:left="0" w:hanging="3"/>
            </w:pPr>
            <w:bookmarkStart w:id="4" w:name="_heading=h.ovokkvovr7wg" w:colFirst="0" w:colLast="0"/>
            <w:bookmarkEnd w:id="4"/>
            <w:r>
              <w:rPr>
                <w:color w:val="FF0000"/>
              </w:rPr>
              <w:t>-Tiết 5-&gt;7: KTĐK cuối kì 2 môn Khoa học lớp 4  theo lịch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F511F21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</w:pPr>
            <w:r>
              <w:t>GVK5, đ/c Nguyên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242C20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4BD9A1E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8CE7094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737026" w14:paraId="420E00FA" w14:textId="77777777" w:rsidTr="00737026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29E4A70E" w14:textId="77777777" w:rsidR="00737026" w:rsidRDefault="00737026" w:rsidP="00737026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43E98FB0" w14:textId="77777777" w:rsidR="00737026" w:rsidRDefault="00737026" w:rsidP="00737026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27/4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3A3757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3E69EDBB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0D1F2C8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15B9FF3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313F716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2FFAC2C0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737026" w14:paraId="0B212347" w14:textId="77777777" w:rsidTr="00737026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2E485904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88BB6B0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7267" w:type="dxa"/>
            <w:shd w:val="clear" w:color="auto" w:fill="FFFFFF"/>
            <w:vAlign w:val="center"/>
          </w:tcPr>
          <w:p w14:paraId="12EC3550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AC5FA75" w14:textId="77777777" w:rsidR="00737026" w:rsidRDefault="00737026" w:rsidP="00737026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8261D6A" w14:textId="77777777" w:rsidR="00737026" w:rsidRDefault="00737026" w:rsidP="00737026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9434D38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5F60B6D" w14:textId="77777777" w:rsidR="00737026" w:rsidRDefault="00737026" w:rsidP="00737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115303A2" w14:textId="77777777" w:rsidR="00496F6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14:paraId="38BF111A" w14:textId="77777777" w:rsidR="00496F6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14:paraId="14FFF594" w14:textId="7662F8BF" w:rsidR="00496F6D" w:rsidRPr="00737026" w:rsidRDefault="00000000">
      <w:pPr>
        <w:spacing w:before="0" w:after="0" w:line="240" w:lineRule="auto"/>
        <w:ind w:hanging="2"/>
        <w:rPr>
          <w:color w:val="FF0000"/>
          <w:sz w:val="24"/>
          <w:szCs w:val="24"/>
          <w:lang w:val="vi-VN"/>
        </w:rPr>
      </w:pPr>
      <w:r>
        <w:rPr>
          <w:color w:val="FF0000"/>
          <w:sz w:val="24"/>
          <w:szCs w:val="24"/>
        </w:rPr>
        <w:t xml:space="preserve">- Thứ 2 CBGVNV mặc </w:t>
      </w:r>
      <w:r w:rsidR="00737026">
        <w:rPr>
          <w:color w:val="FF0000"/>
          <w:sz w:val="24"/>
          <w:szCs w:val="24"/>
          <w:lang w:val="vi-VN"/>
        </w:rPr>
        <w:t>đồng phục áo hồng</w:t>
      </w:r>
    </w:p>
    <w:p w14:paraId="3A7CEE28" w14:textId="77777777" w:rsidR="00496F6D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5" w:name="_heading=h.2et92p0" w:colFirst="0" w:colLast="0"/>
      <w:bookmarkEnd w:id="5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14:paraId="65C941A1" w14:textId="77777777" w:rsidR="00496F6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14:paraId="74E7BA2B" w14:textId="77777777" w:rsidR="00496F6D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tuần</w:t>
      </w:r>
    </w:p>
    <w:p w14:paraId="78DDE70C" w14:textId="77777777" w:rsidR="00496F6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6" w:name="_heading=h.1fob9te" w:colFirst="0" w:colLast="0"/>
      <w:bookmarkEnd w:id="6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14:paraId="73F5B90F" w14:textId="77777777" w:rsidR="00496F6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14:paraId="34C95E79" w14:textId="77777777" w:rsidR="00496F6D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14:paraId="2C3A22B2" w14:textId="77777777" w:rsidR="00496F6D" w:rsidRDefault="00496F6D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7" w:name="_heading=h.30j0zll" w:colFirst="0" w:colLast="0"/>
      <w:bookmarkEnd w:id="7"/>
    </w:p>
    <w:p w14:paraId="4D51DF3B" w14:textId="77777777" w:rsidR="00496F6D" w:rsidRDefault="00496F6D">
      <w:pPr>
        <w:spacing w:before="0" w:after="0" w:line="240" w:lineRule="auto"/>
        <w:ind w:left="0" w:hanging="3"/>
        <w:rPr>
          <w:color w:val="000000"/>
        </w:rPr>
      </w:pPr>
    </w:p>
    <w:p w14:paraId="58EDA8BC" w14:textId="77777777" w:rsidR="00496F6D" w:rsidRDefault="00496F6D">
      <w:pPr>
        <w:spacing w:before="0" w:after="0" w:line="240" w:lineRule="auto"/>
        <w:ind w:left="0" w:hanging="3"/>
        <w:rPr>
          <w:color w:val="000000"/>
        </w:rPr>
      </w:pPr>
    </w:p>
    <w:p w14:paraId="306F0705" w14:textId="77777777" w:rsidR="00496F6D" w:rsidRDefault="00496F6D">
      <w:pPr>
        <w:ind w:left="0" w:hanging="3"/>
        <w:rPr>
          <w:color w:val="000000"/>
        </w:rPr>
      </w:pPr>
    </w:p>
    <w:p w14:paraId="2E6D12AD" w14:textId="77777777" w:rsidR="00496F6D" w:rsidRDefault="00496F6D">
      <w:pPr>
        <w:ind w:left="0" w:hanging="3"/>
        <w:rPr>
          <w:color w:val="000000"/>
        </w:rPr>
      </w:pPr>
    </w:p>
    <w:p w14:paraId="297231BE" w14:textId="77777777" w:rsidR="00496F6D" w:rsidRDefault="00496F6D">
      <w:pPr>
        <w:ind w:left="0" w:hanging="3"/>
        <w:rPr>
          <w:color w:val="000000"/>
        </w:rPr>
      </w:pPr>
    </w:p>
    <w:p w14:paraId="1CEB1706" w14:textId="77777777" w:rsidR="00496F6D" w:rsidRDefault="00496F6D">
      <w:pPr>
        <w:ind w:left="0" w:hanging="3"/>
        <w:rPr>
          <w:color w:val="000000"/>
        </w:rPr>
      </w:pPr>
    </w:p>
    <w:p w14:paraId="01DF0239" w14:textId="77777777" w:rsidR="00496F6D" w:rsidRDefault="00496F6D">
      <w:pPr>
        <w:ind w:left="0" w:hanging="3"/>
        <w:rPr>
          <w:color w:val="000000"/>
        </w:rPr>
      </w:pPr>
    </w:p>
    <w:p w14:paraId="6364EB4B" w14:textId="77777777" w:rsidR="00496F6D" w:rsidRDefault="00496F6D">
      <w:pPr>
        <w:ind w:left="0" w:hanging="3"/>
        <w:rPr>
          <w:color w:val="000000"/>
        </w:rPr>
      </w:pPr>
    </w:p>
    <w:p w14:paraId="31A38AFE" w14:textId="77777777" w:rsidR="00496F6D" w:rsidRDefault="00496F6D">
      <w:pPr>
        <w:ind w:left="0" w:hanging="3"/>
        <w:rPr>
          <w:color w:val="000000"/>
        </w:rPr>
      </w:pPr>
    </w:p>
    <w:p w14:paraId="6A180E95" w14:textId="77777777" w:rsidR="00496F6D" w:rsidRDefault="00496F6D">
      <w:pPr>
        <w:ind w:left="0" w:hanging="3"/>
        <w:rPr>
          <w:color w:val="000000"/>
        </w:rPr>
      </w:pPr>
    </w:p>
    <w:p w14:paraId="37F461F1" w14:textId="77777777" w:rsidR="00496F6D" w:rsidRDefault="00496F6D">
      <w:pPr>
        <w:ind w:left="0" w:hanging="3"/>
        <w:rPr>
          <w:color w:val="000000"/>
        </w:rPr>
      </w:pPr>
    </w:p>
    <w:sectPr w:rsidR="00496F6D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B43"/>
    <w:multiLevelType w:val="hybridMultilevel"/>
    <w:tmpl w:val="70F003E6"/>
    <w:lvl w:ilvl="0" w:tplc="C6C4FA3C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88667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6D"/>
    <w:rsid w:val="00372B89"/>
    <w:rsid w:val="00496F6D"/>
    <w:rsid w:val="00737026"/>
    <w:rsid w:val="007B48AF"/>
    <w:rsid w:val="0086254B"/>
    <w:rsid w:val="00C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7179FE"/>
  <w15:docId w15:val="{F0BEAF27-48FA-417D-A231-66CEEE67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7FF8LinLxZehi2gyMgN4cWkPNw==">CgMxLjAyCGgudHlqY3d0MgloLjNkeTZ2a20yCWguMXQzaDVzZjIIaC5namRneHMyCWguMXQzaDVzZjIOaC5vdm9ra3ZvdnI3d2cyCWguMmV0OTJwMDIJaC4xZm9iOXRlMgloLjMwajB6bGw4AHIhMTZVX2tlVElCTUpJaHlsVFVwWHp5aW5RdnNmU2U4bUgw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3</cp:revision>
  <dcterms:created xsi:type="dcterms:W3CDTF">2024-11-03T10:50:00Z</dcterms:created>
  <dcterms:modified xsi:type="dcterms:W3CDTF">2025-04-20T11:51:00Z</dcterms:modified>
</cp:coreProperties>
</file>