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BB" w:rsidRPr="00DB4DBB" w:rsidRDefault="00DB4DBB" w:rsidP="00DB4DB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DB4DB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 </w:t>
      </w:r>
      <w:r w:rsidRPr="00DB4DBB"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</w:rPr>
        <w:t>CHẾ ĐỘ DINH DƯỠNG CHO BÉ LỨA TUỔI NHÀ TRẺ</w:t>
      </w:r>
    </w:p>
    <w:p w:rsidR="00DB4DBB" w:rsidRPr="00DB4DBB" w:rsidRDefault="00DB4DBB" w:rsidP="00DB4DBB">
      <w:pPr>
        <w:spacing w:after="16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Trẻ 2 tuổi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rất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năng động, bé thích vui chơi đùa nghịch cả ngày nên nhu cầu về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nguồn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năng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lượng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cũng cần tăng cả về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số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lượng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và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chất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lượng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Lúc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này bé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không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chỉ ăn cháo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và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uống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sữa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mà cũng cần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được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cho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ăn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cơm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nát thường xuyên 2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bữa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/ngày.</w:t>
      </w:r>
    </w:p>
    <w:p w:rsidR="00DB4DBB" w:rsidRPr="00DB4DBB" w:rsidRDefault="00DB4DBB" w:rsidP="00DB4DBB">
      <w:pPr>
        <w:spacing w:after="16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Các loại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thực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phẩm trong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bữa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ăn cũng cần đa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dạng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bao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gồm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thịt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cá,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tôm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cua,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trứng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đậu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rau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xanh, hoa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quả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... Mỗi ngày bé cần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uống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500 - 600ml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sữa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(có thể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sữa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tươi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sữa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công thức),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sữa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chua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và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các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chế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phẩm từ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sữa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DB4DBB" w:rsidRPr="00DB4DBB" w:rsidRDefault="00DB4DBB" w:rsidP="00DB4DBB">
      <w:pPr>
        <w:spacing w:after="165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Trong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thực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đơn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cho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bé 2 tuổi cần cung cấp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đủ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chất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tinh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bột, 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fldChar w:fldCharType="begin"/>
      </w:r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instrText xml:space="preserve"> HYPERLINK "https://www.vinmec.com/vie/bai-viet/phan-biet-dam-dong-vat-va-dam-thuc-vat-vi" </w:instrText>
      </w:r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fldChar w:fldCharType="separate"/>
      </w:r>
      <w:r w:rsidRPr="00DB4DBB">
        <w:rPr>
          <w:rFonts w:ascii="Times New Roman" w:eastAsia="Times New Roman" w:hAnsi="Times New Roman" w:cs="Times New Roman"/>
          <w:color w:val="0563C1"/>
          <w:sz w:val="32"/>
          <w:szCs w:val="32"/>
          <w:u w:val="single"/>
        </w:rPr>
        <w:t>đạm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fldChar w:fldCharType="end"/>
      </w:r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, chất béo, </w:t>
      </w:r>
      <w:hyperlink r:id="rId5" w:history="1">
        <w:r w:rsidRPr="00DB4DBB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 xml:space="preserve">vitamin </w:t>
        </w:r>
        <w:proofErr w:type="spellStart"/>
        <w:r w:rsidRPr="00DB4DBB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>và</w:t>
        </w:r>
        <w:proofErr w:type="spellEnd"/>
        <w:r w:rsidRPr="00DB4DBB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 xml:space="preserve"> </w:t>
        </w:r>
        <w:proofErr w:type="spellStart"/>
        <w:r w:rsidRPr="00DB4DBB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>khoáng</w:t>
        </w:r>
        <w:proofErr w:type="spellEnd"/>
        <w:r w:rsidRPr="00DB4DBB"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 xml:space="preserve"> chất</w:t>
        </w:r>
      </w:hyperlink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. Ngoài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ra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trẻ 2 tuổi đã ăn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được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khá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nhiều loại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thực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phẩm khác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nhau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nên mẹ cần đa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dạng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thực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đơn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để bé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thay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đổi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khẩu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vị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thường xuyên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và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ăn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ngon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miệng</w:t>
      </w:r>
      <w:proofErr w:type="spellEnd"/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8"/>
        <w:gridCol w:w="4948"/>
      </w:tblGrid>
      <w:tr w:rsidR="00DB4DBB" w:rsidRPr="00DB4DBB" w:rsidTr="00DB4DBB">
        <w:tc>
          <w:tcPr>
            <w:tcW w:w="65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DBB" w:rsidRPr="00DB4DBB" w:rsidRDefault="00DB4DBB" w:rsidP="00DB4DBB">
            <w:pPr>
              <w:numPr>
                <w:ilvl w:val="0"/>
                <w:numId w:val="1"/>
              </w:numPr>
              <w:spacing w:after="165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số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phẩm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không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an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toàn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bé 2 tuổi</w:t>
            </w:r>
          </w:p>
          <w:p w:rsidR="00DB4DBB" w:rsidRPr="00DB4DBB" w:rsidRDefault="00DB4DBB" w:rsidP="00DB4DB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Xúc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xích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là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phẩm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không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an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toàn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bé 2 tuổi</w:t>
            </w:r>
          </w:p>
          <w:p w:rsidR="00DB4DBB" w:rsidRPr="00DB4DBB" w:rsidRDefault="00DB4DBB" w:rsidP="00DB4DBB">
            <w:pPr>
              <w:spacing w:after="165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  <w:p w:rsidR="00DB4DBB" w:rsidRPr="00DB4DBB" w:rsidRDefault="00DB4DBB" w:rsidP="00DB4DBB">
            <w:pPr>
              <w:numPr>
                <w:ilvl w:val="0"/>
                <w:numId w:val="2"/>
              </w:numPr>
              <w:spacing w:after="165" w:line="240" w:lineRule="auto"/>
              <w:ind w:left="360" w:right="24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Chế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độ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dinh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dưỡng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bé 2 tuổi</w:t>
            </w:r>
          </w:p>
          <w:p w:rsidR="00DB4DBB" w:rsidRPr="00DB4DBB" w:rsidRDefault="00DB4DBB" w:rsidP="00DB4DB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Chế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độ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dinh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dưỡng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bé 2 tuổi</w:t>
            </w:r>
          </w:p>
        </w:tc>
        <w:tc>
          <w:tcPr>
            <w:tcW w:w="861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DBB" w:rsidRPr="00DB4DBB" w:rsidRDefault="00DB4DBB" w:rsidP="00DB4DB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  <w:p w:rsidR="00DB4DBB" w:rsidRPr="00DB4DBB" w:rsidRDefault="00DB4DBB" w:rsidP="00DB4DBB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tuổi, con bạn có thể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sử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dụng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thìa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uống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từ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cốc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chỉ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bằng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tay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bé ăn nhiều loại thức ăn cầm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tay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Tuy nhiên, bé vẫn đang học cách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nhai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nuốt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cách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hiệu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quả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có thể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nuốt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thức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vội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để tiếp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tục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chơi. Vì lý do đó,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nguy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cơ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mắc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nghẹn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rất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cao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Dưới đây là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số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toàn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2 tuổi:</w:t>
            </w:r>
          </w:p>
          <w:p w:rsidR="00DB4DBB" w:rsidRPr="00DB4DBB" w:rsidRDefault="00DB4DBB" w:rsidP="00DB4DBB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Xúc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xích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; Bơ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đậu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phộng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;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Quả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hạch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;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Quả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anh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đào;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Kẹo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cứng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tròn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;</w:t>
            </w:r>
          </w:p>
          <w:p w:rsidR="00DB4DBB" w:rsidRPr="00DB4DBB" w:rsidRDefault="00DB4DBB" w:rsidP="00DB4DBB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Kẹo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cao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; Nho;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Kẹo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dẻo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;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rốt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sống, cần tây,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đậu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xanh;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Bắp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rang bơ; Các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hạt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giống; Nho,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chua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bi; Những thức ăn có kích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thước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lớn như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thịt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quả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chua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... chưa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được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cắt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nhỏ</w:t>
            </w:r>
            <w:proofErr w:type="spellEnd"/>
          </w:p>
          <w:p w:rsidR="00DB4DBB" w:rsidRPr="00DB4DBB" w:rsidRDefault="00DB4DBB" w:rsidP="00DB4DBB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Tránh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đồ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vặt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nước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ngọt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Đồ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nhẹ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được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sản xuất tại nhà máy như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khoai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tây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chiên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giòn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bánh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quy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bánh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ngọt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soda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kẹo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bởi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chúng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có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lượng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 xml:space="preserve">đường,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muối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chất béo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hóa chất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cao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DB4DBB" w:rsidRPr="00DB4DBB" w:rsidRDefault="00DB4DBB" w:rsidP="00DB4DB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  <w:p w:rsidR="00DB4DBB" w:rsidRPr="00DB4DBB" w:rsidRDefault="00DB4DBB" w:rsidP="00DB4DB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  <w:p w:rsidR="00DB4DBB" w:rsidRPr="00DB4DBB" w:rsidRDefault="00DB4DBB" w:rsidP="00DB4D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  Bạn cần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phải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chắc chắn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rằng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con bạn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được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bổ sung chất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dinh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dưỡng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từ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bốn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nhóm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 cơ bản mỗi ngày,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bao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gồm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:</w:t>
            </w:r>
          </w:p>
          <w:p w:rsidR="00DB4DBB" w:rsidRPr="00DB4DBB" w:rsidRDefault="00DB4DBB" w:rsidP="00DB4DBB">
            <w:pPr>
              <w:numPr>
                <w:ilvl w:val="0"/>
                <w:numId w:val="3"/>
              </w:numPr>
              <w:spacing w:after="0" w:line="240" w:lineRule="auto"/>
              <w:ind w:left="240" w:right="2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Thịt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cá,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thịt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gia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cầm,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trứng</w:t>
            </w:r>
            <w:proofErr w:type="spellEnd"/>
          </w:p>
          <w:p w:rsidR="00DB4DBB" w:rsidRPr="00DB4DBB" w:rsidRDefault="00DB4DBB" w:rsidP="00DB4DBB">
            <w:pPr>
              <w:numPr>
                <w:ilvl w:val="0"/>
                <w:numId w:val="3"/>
              </w:numPr>
              <w:spacing w:after="0" w:line="240" w:lineRule="auto"/>
              <w:ind w:left="240" w:right="2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phô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các sản phẩm từ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khác</w:t>
            </w:r>
          </w:p>
          <w:p w:rsidR="00DB4DBB" w:rsidRPr="00DB4DBB" w:rsidRDefault="00DB4DBB" w:rsidP="00DB4DBB">
            <w:pPr>
              <w:numPr>
                <w:ilvl w:val="0"/>
                <w:numId w:val="3"/>
              </w:numPr>
              <w:spacing w:after="0" w:line="240" w:lineRule="auto"/>
              <w:ind w:left="240" w:right="2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Hoa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quả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rau</w:t>
            </w:r>
            <w:proofErr w:type="spellEnd"/>
          </w:p>
          <w:p w:rsidR="00DB4DBB" w:rsidRPr="00DB4DBB" w:rsidRDefault="00DB4DBB" w:rsidP="00DB4DBB">
            <w:pPr>
              <w:numPr>
                <w:ilvl w:val="0"/>
                <w:numId w:val="3"/>
              </w:numPr>
              <w:spacing w:after="0" w:line="240" w:lineRule="auto"/>
              <w:ind w:left="240" w:right="24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Ngũ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cốc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khoai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tây,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gạo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, sản phẩm bột</w:t>
            </w:r>
          </w:p>
          <w:p w:rsidR="00DB4DBB" w:rsidRPr="00DB4DBB" w:rsidRDefault="00DB4DBB" w:rsidP="00DB4DB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  Trẻ nên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những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 từ động vật (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trứng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thịt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cá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gia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cầm) mỗi ngày,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cộng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với các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đậu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(như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đậu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xanh,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đậu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lăng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hoặc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đậu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Hà Lan) - hoặc các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hạt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rau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trái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cây màu cam hoặc xanh.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Thêm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chút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dầu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hoặc chất béo vào thức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trẻ.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Không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nên quá lo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lắng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từ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chối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số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món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Nhiều trẻ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sẽ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từ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chối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số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 nhất định hoặc chỉ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hoặc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 yêu thích. Bạn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càng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đấu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tranh với con về sở thích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uống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của mình, trẻ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sẽ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càng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quyết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tâm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thách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thức bạn. Cung cấp nhiều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để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bé tự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lựa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chọn, cuối cùng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sẽ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phép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tự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chế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độ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uống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cân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bằng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Trẻ mới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biết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đi cũng thích tự ăn, vì vậy bất cứ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nào có thể, hãy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ăn thức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bằng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cách cầm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tay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thay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vì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những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món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chín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cần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nĩa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hoặc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thìa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để ăn.</w:t>
            </w:r>
          </w:p>
        </w:tc>
      </w:tr>
    </w:tbl>
    <w:p w:rsidR="00DB4DBB" w:rsidRPr="00DB4DBB" w:rsidRDefault="00DB4DBB" w:rsidP="00DB4DBB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DB4DBB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4829"/>
      </w:tblGrid>
      <w:tr w:rsidR="00DB4DBB" w:rsidRPr="00DB4DBB" w:rsidTr="00DB4DBB">
        <w:tc>
          <w:tcPr>
            <w:tcW w:w="666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DBB" w:rsidRPr="00DB4DBB" w:rsidRDefault="00DB4DBB" w:rsidP="00DB4DBB">
            <w:pPr>
              <w:numPr>
                <w:ilvl w:val="0"/>
                <w:numId w:val="4"/>
              </w:numPr>
              <w:spacing w:after="165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số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bữa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nhẹ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dành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trẻ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thêm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ngoài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ba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bữa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 xml:space="preserve"> chính của tr</w:t>
            </w:r>
            <w:bookmarkStart w:id="0" w:name="_GoBack"/>
            <w:bookmarkEnd w:id="0"/>
            <w:r w:rsidRPr="00DB4DBB">
              <w:rPr>
                <w:rFonts w:ascii="Times New Roman" w:eastAsia="Times New Roman" w:hAnsi="Times New Roman" w:cs="Times New Roman"/>
                <w:b/>
                <w:bCs/>
                <w:color w:val="C45911"/>
                <w:sz w:val="32"/>
                <w:szCs w:val="32"/>
              </w:rPr>
              <w:t>ẻ</w:t>
            </w:r>
          </w:p>
        </w:tc>
        <w:tc>
          <w:tcPr>
            <w:tcW w:w="84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4DBB" w:rsidRPr="00DB4DBB" w:rsidRDefault="00DB4DBB" w:rsidP="00DB4DBB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 Trẻ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tuổi nên ăn 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chính mỗi ngày,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cộng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với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hoặc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hai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nhẹ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Trẻ có thể ăn cùng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loại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phẩm. Với khả năng ngôn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ngữ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xã hội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được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cải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thiện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con bạn có thể trở thành người tham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gia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tích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vào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ăn nếu có cơ hội ăn cùng với mọi người khác.</w:t>
            </w:r>
          </w:p>
          <w:p w:rsidR="00DB4DBB" w:rsidRPr="00DB4DBB" w:rsidRDefault="00DB4DBB" w:rsidP="00DB4DBB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 Có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bát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thức ăn của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riêng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mình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sẽ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giúp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con bạn học cách tự ăn. Bắt đầu ngay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muốn. Cung cấp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tất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cả các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thực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phẩm mà trẻ cần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nhiều thời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gian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để ăn.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Lúc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đầu, trẻ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sẽ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một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cách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chậm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chạp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bừa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bộn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.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Khuyến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khích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trẻ hoàn thành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bữa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chắc chắn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rằng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 xml:space="preserve"> trẻ đã ăn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đủ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pacing w:val="-6"/>
                <w:sz w:val="32"/>
                <w:szCs w:val="32"/>
              </w:rPr>
              <w:t>.</w:t>
            </w:r>
          </w:p>
          <w:p w:rsidR="00DB4DBB" w:rsidRPr="00DB4DBB" w:rsidRDefault="00DB4DBB" w:rsidP="00DB4DBB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  Bên cạnh đó, bạn nên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dành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nhiều tình yêu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sự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khuyến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khích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cho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khi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tự ăn. Ngồi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trước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trẻ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nhìn vào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mắt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nhau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Tương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tác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với con bạn,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mỉm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cười với con, nói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chuyện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với con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và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khen </w:t>
            </w:r>
            <w:proofErr w:type="spellStart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>ngợi</w:t>
            </w:r>
            <w:proofErr w:type="spellEnd"/>
            <w:r w:rsidRPr="00DB4D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con vì đã ăn</w:t>
            </w:r>
          </w:p>
        </w:tc>
      </w:tr>
    </w:tbl>
    <w:p w:rsidR="00DB4DBB" w:rsidRPr="00DB4DBB" w:rsidRDefault="00DB4DBB" w:rsidP="00DB4DBB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 xml:space="preserve">Hãy cố gắng làm </w:t>
      </w:r>
      <w:proofErr w:type="spellStart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>cho</w:t>
      </w:r>
      <w:proofErr w:type="spellEnd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>bữa</w:t>
      </w:r>
      <w:proofErr w:type="spellEnd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 xml:space="preserve"> ăn trở thành </w:t>
      </w:r>
      <w:proofErr w:type="spellStart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>khoảng</w:t>
      </w:r>
      <w:proofErr w:type="spellEnd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 xml:space="preserve"> thời </w:t>
      </w:r>
      <w:proofErr w:type="spellStart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>gian</w:t>
      </w:r>
      <w:proofErr w:type="spellEnd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>hạnh</w:t>
      </w:r>
      <w:proofErr w:type="spellEnd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 xml:space="preserve"> </w:t>
      </w:r>
      <w:proofErr w:type="spellStart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>phúc</w:t>
      </w:r>
      <w:proofErr w:type="spellEnd"/>
      <w:r w:rsidRPr="00DB4DBB">
        <w:rPr>
          <w:rFonts w:ascii="Times New Roman" w:eastAsia="Times New Roman" w:hAnsi="Times New Roman" w:cs="Times New Roman"/>
          <w:color w:val="EE0000"/>
          <w:sz w:val="32"/>
          <w:szCs w:val="32"/>
        </w:rPr>
        <w:t xml:space="preserve"> của bé!</w:t>
      </w:r>
    </w:p>
    <w:p w:rsidR="001B69B1" w:rsidRPr="00DB4DBB" w:rsidRDefault="001B69B1">
      <w:pPr>
        <w:rPr>
          <w:rFonts w:ascii="Times New Roman" w:hAnsi="Times New Roman" w:cs="Times New Roman"/>
          <w:sz w:val="32"/>
          <w:szCs w:val="32"/>
        </w:rPr>
      </w:pPr>
    </w:p>
    <w:sectPr w:rsidR="001B69B1" w:rsidRPr="00DB4D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720"/>
    <w:multiLevelType w:val="multilevel"/>
    <w:tmpl w:val="19C26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A7564"/>
    <w:multiLevelType w:val="multilevel"/>
    <w:tmpl w:val="976C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B632D"/>
    <w:multiLevelType w:val="multilevel"/>
    <w:tmpl w:val="F1226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55CEF"/>
    <w:multiLevelType w:val="multilevel"/>
    <w:tmpl w:val="333A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BB"/>
    <w:rsid w:val="001B69B1"/>
    <w:rsid w:val="00D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32375-61C7-4EA2-AE75-52E61169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nmec.com/vie/bai-viet/vai-tro-cua-vitamin-va-khoang-chat-voi-co-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2025-10-06T01:46:00Z</dcterms:created>
  <dcterms:modified xsi:type="dcterms:W3CDTF">2025-10-06T01:47:00Z</dcterms:modified>
</cp:coreProperties>
</file>