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7D" w:rsidRDefault="009841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q</w:t>
      </w:r>
      <w:proofErr w:type="gramEnd"/>
    </w:p>
    <w:tbl>
      <w:tblPr>
        <w:tblStyle w:val="af9"/>
        <w:tblW w:w="15417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0"/>
        <w:gridCol w:w="9327"/>
      </w:tblGrid>
      <w:tr w:rsidR="00A8697D">
        <w:trPr>
          <w:trHeight w:val="705"/>
        </w:trPr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:rsidR="00A8697D" w:rsidRDefault="00984111">
            <w:pPr>
              <w:ind w:left="0" w:hanging="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PHÒNG GIÁO DỤC VÀ ĐÀO TẠO</w:t>
            </w:r>
          </w:p>
          <w:p w:rsidR="00A8697D" w:rsidRDefault="00984111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TRƯỜNG TH THƯỢNG THANH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</w:tcPr>
          <w:p w:rsidR="00A8697D" w:rsidRDefault="00984111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LỊCH CÔNG TÁC CHUNG CỦA TRƯỜNG</w:t>
            </w:r>
          </w:p>
          <w:p w:rsidR="00A8697D" w:rsidRDefault="00984111">
            <w:pPr>
              <w:ind w:left="0" w:hanging="2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eading=h.1fob9te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>TUẦN 17 TỪ NGÀY 30/12/2024 ĐẾN NGÀY 03/01/2025</w:t>
            </w:r>
          </w:p>
        </w:tc>
      </w:tr>
      <w:tr w:rsidR="00A8697D">
        <w:trPr>
          <w:trHeight w:val="80"/>
        </w:trPr>
        <w:tc>
          <w:tcPr>
            <w:tcW w:w="15417" w:type="dxa"/>
            <w:gridSpan w:val="2"/>
            <w:tcBorders>
              <w:top w:val="nil"/>
            </w:tcBorders>
          </w:tcPr>
          <w:p w:rsidR="00A8697D" w:rsidRDefault="00A8697D">
            <w:pPr>
              <w:ind w:left="-2" w:firstLine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8697D" w:rsidRDefault="00A8697D">
      <w:pPr>
        <w:ind w:left="-2" w:firstLine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afa"/>
        <w:tblW w:w="157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10"/>
        <w:gridCol w:w="6983"/>
        <w:gridCol w:w="2145"/>
        <w:gridCol w:w="1275"/>
        <w:gridCol w:w="1275"/>
        <w:gridCol w:w="1140"/>
        <w:gridCol w:w="1265"/>
      </w:tblGrid>
      <w:tr w:rsidR="00A8697D">
        <w:tc>
          <w:tcPr>
            <w:tcW w:w="855" w:type="dxa"/>
            <w:tcBorders>
              <w:top w:val="single" w:sz="4" w:space="0" w:color="000000"/>
            </w:tcBorders>
            <w:vAlign w:val="center"/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10" w:type="dxa"/>
            <w:tcBorders>
              <w:top w:val="single" w:sz="4" w:space="0" w:color="000000"/>
            </w:tcBorders>
            <w:vAlign w:val="center"/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6983" w:type="dxa"/>
            <w:tcBorders>
              <w:top w:val="single" w:sz="4" w:space="0" w:color="000000"/>
            </w:tcBorders>
            <w:vAlign w:val="center"/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145" w:type="dxa"/>
            <w:tcBorders>
              <w:top w:val="single" w:sz="4" w:space="0" w:color="000000"/>
            </w:tcBorders>
            <w:vAlign w:val="center"/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Bộ phận thực hiện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Lãnh đạo PT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vAlign w:val="center"/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BGH trực </w:t>
            </w:r>
          </w:p>
        </w:tc>
        <w:tc>
          <w:tcPr>
            <w:tcW w:w="1140" w:type="dxa"/>
            <w:tcBorders>
              <w:top w:val="single" w:sz="4" w:space="0" w:color="000000"/>
            </w:tcBorders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Giáo viên trực</w:t>
            </w:r>
          </w:p>
        </w:tc>
        <w:tc>
          <w:tcPr>
            <w:tcW w:w="1265" w:type="dxa"/>
            <w:tcBorders>
              <w:top w:val="single" w:sz="4" w:space="0" w:color="000000"/>
            </w:tcBorders>
            <w:vAlign w:val="center"/>
          </w:tcPr>
          <w:p w:rsidR="00A8697D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Các ND CV bổ sung</w:t>
            </w:r>
          </w:p>
        </w:tc>
      </w:tr>
      <w:tr w:rsidR="00A8697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30/12</w:t>
            </w: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697D" w:rsidRPr="00177498" w:rsidRDefault="0098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-</w:t>
            </w:r>
            <w:r w:rsidR="00F6454D">
              <w:rPr>
                <w:rFonts w:ascii="Times New Roman" w:hAnsi="Times New Roman"/>
                <w:sz w:val="28"/>
                <w:szCs w:val="28"/>
              </w:rPr>
              <w:t xml:space="preserve"> Sinh hoạt dưới cở, Tổ chức trao </w:t>
            </w:r>
            <w:r w:rsidRPr="00177498">
              <w:rPr>
                <w:rFonts w:ascii="Times New Roman" w:hAnsi="Times New Roman"/>
                <w:sz w:val="28"/>
                <w:szCs w:val="28"/>
              </w:rPr>
              <w:t>Giải thể thao HS năm 2024, phát động cuộc thi “Ý tưởng trẻ thơ”, cuộc thi “Tài năng trẻ quốc tế thành phố Hà Nội</w:t>
            </w:r>
            <w:r w:rsidR="003A1912">
              <w:rPr>
                <w:rFonts w:ascii="Times New Roman" w:hAnsi="Times New Roman"/>
                <w:sz w:val="28"/>
                <w:szCs w:val="28"/>
              </w:rPr>
              <w:t>, phát động ủng hộ Tết Nhân ái- Xuân Ất Tỵ 2025</w:t>
            </w:r>
          </w:p>
          <w:p w:rsidR="00A8697D" w:rsidRPr="00177498" w:rsidRDefault="0098411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 xml:space="preserve">- 8h30: đ.c Hạnh, Liên tập huấn kỹ năng phòng, chống tai nạn thương tích tại Hội trường Nhà văn hoá phường Bồ Đề </w:t>
            </w:r>
          </w:p>
          <w:p w:rsidR="00A8697D" w:rsidRPr="00177498" w:rsidRDefault="0098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- Tiết 3,4: Chấm thanh tra 10% bài thi Toán, TV khối 3</w:t>
            </w:r>
          </w:p>
        </w:tc>
        <w:tc>
          <w:tcPr>
            <w:tcW w:w="2145" w:type="dxa"/>
          </w:tcPr>
          <w:p w:rsidR="00A8697D" w:rsidRDefault="0098411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PHT, TPT, GVTD</w:t>
            </w:r>
          </w:p>
          <w:p w:rsidR="003A1912" w:rsidRPr="00177498" w:rsidRDefault="003A1912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A8697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PHT2, đ/c Liên</w:t>
            </w:r>
          </w:p>
          <w:p w:rsidR="00A8697D" w:rsidRPr="00177498" w:rsidRDefault="00A8697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PHT1, Đc Ly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A8697D" w:rsidRPr="00177498" w:rsidRDefault="00A8697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A8697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 w:rsidRPr="0017749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 w:val="restart"/>
          </w:tcPr>
          <w:p w:rsidR="00A8697D" w:rsidRDefault="003A191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Đ.c An Trang </w:t>
            </w:r>
          </w:p>
          <w:p w:rsidR="003A1912" w:rsidRDefault="003A1912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3A5</w:t>
            </w:r>
          </w:p>
        </w:tc>
        <w:tc>
          <w:tcPr>
            <w:tcW w:w="1265" w:type="dxa"/>
          </w:tcPr>
          <w:p w:rsidR="00A8697D" w:rsidRDefault="00A8697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7D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697D" w:rsidRPr="00177498" w:rsidRDefault="0098411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13h30: đ.c Vân, Ly VP đón đoàn kiểm tra hồ sơ PCGD-XMC tại trường TH Đoàn Khuê</w:t>
            </w:r>
          </w:p>
          <w:p w:rsidR="00A8697D" w:rsidRPr="00177498" w:rsidRDefault="0098411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Chấm thanh tra 10% bài thi Toán, TV khối 1-5</w:t>
            </w:r>
          </w:p>
          <w:p w:rsidR="00A8697D" w:rsidRPr="00177498" w:rsidRDefault="0098411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Thu BB kiểm tra chéo, BB thanh tra 10% các môn</w:t>
            </w:r>
          </w:p>
        </w:tc>
        <w:tc>
          <w:tcPr>
            <w:tcW w:w="2145" w:type="dxa"/>
          </w:tcPr>
          <w:p w:rsidR="00A8697D" w:rsidRPr="00177498" w:rsidRDefault="0098411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HT, VP</w:t>
            </w:r>
          </w:p>
          <w:p w:rsidR="00A8697D" w:rsidRPr="00177498" w:rsidRDefault="00A8697D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PHT, TTCM</w:t>
            </w:r>
          </w:p>
        </w:tc>
        <w:tc>
          <w:tcPr>
            <w:tcW w:w="1275" w:type="dxa"/>
          </w:tcPr>
          <w:p w:rsidR="00A8697D" w:rsidRPr="00177498" w:rsidRDefault="0098411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A8697D" w:rsidRPr="00177498" w:rsidRDefault="00A8697D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697D" w:rsidRDefault="00A8697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7D">
        <w:trPr>
          <w:cantSplit/>
          <w:trHeight w:val="440"/>
        </w:trPr>
        <w:tc>
          <w:tcPr>
            <w:tcW w:w="855" w:type="dxa"/>
            <w:vMerge w:val="restart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31/12</w:t>
            </w: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697D" w:rsidRPr="00177498" w:rsidRDefault="0098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8h: KTĐK HK1 Công nghệ 3</w:t>
            </w:r>
          </w:p>
          <w:p w:rsidR="00A8697D" w:rsidRPr="00177498" w:rsidRDefault="0098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8h30: đ.c Hà dự Hội nghị tổng két công tác công đoàn năm 2024, phát động phong trào thi đua năm 2025 tại HTQU</w:t>
            </w:r>
          </w:p>
          <w:p w:rsidR="00A8697D" w:rsidRPr="00177498" w:rsidRDefault="009841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9h: đ.c Vân họp giao ban HT tại PGD</w:t>
            </w:r>
          </w:p>
        </w:tc>
        <w:tc>
          <w:tcPr>
            <w:tcW w:w="2145" w:type="dxa"/>
          </w:tcPr>
          <w:p w:rsidR="00A8697D" w:rsidRPr="00177498" w:rsidRDefault="00984111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PHT, GVK3</w:t>
            </w:r>
          </w:p>
          <w:p w:rsidR="00A8697D" w:rsidRPr="00177498" w:rsidRDefault="00984111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CTCĐ</w:t>
            </w:r>
          </w:p>
          <w:p w:rsidR="00A8697D" w:rsidRPr="00177498" w:rsidRDefault="00A8697D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tabs>
                <w:tab w:val="left" w:pos="123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đ.c Hà</w:t>
            </w:r>
          </w:p>
          <w:p w:rsidR="00A8697D" w:rsidRPr="00177498" w:rsidRDefault="00A8697D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A8697D" w:rsidRDefault="00A8697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7D">
        <w:trPr>
          <w:cantSplit/>
          <w:trHeight w:val="455"/>
        </w:trPr>
        <w:tc>
          <w:tcPr>
            <w:tcW w:w="855" w:type="dxa"/>
            <w:vMerge/>
            <w:vAlign w:val="center"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697D" w:rsidRPr="00177498" w:rsidRDefault="0098411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 xml:space="preserve">15h20: Duyệt ý tưởng trẻ thơ </w:t>
            </w:r>
          </w:p>
          <w:p w:rsidR="00A8697D" w:rsidRDefault="00984111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15h40: Chấm thanh tra 10% bài thi Công nghệ 3</w:t>
            </w:r>
          </w:p>
          <w:p w:rsidR="005C27A8" w:rsidRPr="00177498" w:rsidRDefault="005C27A8" w:rsidP="005C27A8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bộ phận xây dựng KH tháng 1</w:t>
            </w:r>
          </w:p>
        </w:tc>
        <w:tc>
          <w:tcPr>
            <w:tcW w:w="2145" w:type="dxa"/>
          </w:tcPr>
          <w:p w:rsidR="00A8697D" w:rsidRPr="00177498" w:rsidRDefault="0098411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BGH, TTCM</w:t>
            </w:r>
          </w:p>
          <w:p w:rsidR="00A8697D" w:rsidRDefault="0098411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PHT1, Đc Ly</w:t>
            </w:r>
          </w:p>
          <w:p w:rsidR="005C27A8" w:rsidRPr="00177498" w:rsidRDefault="005C27A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Các BP</w:t>
            </w:r>
            <w:bookmarkStart w:id="2" w:name="_GoBack"/>
            <w:bookmarkEnd w:id="2"/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PHT2</w:t>
            </w:r>
          </w:p>
        </w:tc>
        <w:tc>
          <w:tcPr>
            <w:tcW w:w="1140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498">
        <w:trPr>
          <w:cantSplit/>
          <w:trHeight w:val="379"/>
        </w:trPr>
        <w:tc>
          <w:tcPr>
            <w:tcW w:w="855" w:type="dxa"/>
            <w:vMerge w:val="restart"/>
            <w:vAlign w:val="center"/>
          </w:tcPr>
          <w:p w:rsidR="00177498" w:rsidRDefault="0017749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:rsidR="00177498" w:rsidRDefault="00177498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01/01</w:t>
            </w:r>
          </w:p>
        </w:tc>
        <w:tc>
          <w:tcPr>
            <w:tcW w:w="810" w:type="dxa"/>
          </w:tcPr>
          <w:p w:rsidR="00177498" w:rsidRDefault="0017749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  <w:vMerge w:val="restart"/>
          </w:tcPr>
          <w:p w:rsidR="00177498" w:rsidRDefault="00177498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77498" w:rsidRPr="00177498" w:rsidRDefault="00177498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2145" w:type="dxa"/>
          </w:tcPr>
          <w:p w:rsidR="00177498" w:rsidRPr="00177498" w:rsidRDefault="00177498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7498" w:rsidRPr="00177498" w:rsidRDefault="0017749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7498" w:rsidRPr="00177498" w:rsidRDefault="0017749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177498" w:rsidRDefault="00177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</w:tcPr>
          <w:p w:rsidR="00177498" w:rsidRDefault="00177498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7498">
        <w:trPr>
          <w:cantSplit/>
          <w:trHeight w:val="440"/>
        </w:trPr>
        <w:tc>
          <w:tcPr>
            <w:tcW w:w="855" w:type="dxa"/>
            <w:vMerge/>
            <w:vAlign w:val="center"/>
          </w:tcPr>
          <w:p w:rsidR="00177498" w:rsidRDefault="00177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177498" w:rsidRDefault="00177498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  <w:vMerge/>
          </w:tcPr>
          <w:p w:rsidR="00177498" w:rsidRPr="00177498" w:rsidRDefault="00177498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177498" w:rsidRPr="00177498" w:rsidRDefault="00177498">
            <w:pPr>
              <w:spacing w:line="240" w:lineRule="auto"/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7498" w:rsidRPr="00177498" w:rsidRDefault="0017749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77498" w:rsidRPr="00177498" w:rsidRDefault="0017749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177498" w:rsidRDefault="00177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  <w:vMerge/>
          </w:tcPr>
          <w:p w:rsidR="00177498" w:rsidRDefault="00177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7D">
        <w:trPr>
          <w:cantSplit/>
          <w:trHeight w:val="407"/>
        </w:trPr>
        <w:tc>
          <w:tcPr>
            <w:tcW w:w="855" w:type="dxa"/>
            <w:vMerge w:val="restart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02/01</w:t>
            </w: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697D" w:rsidRPr="00177498" w:rsidRDefault="00984111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- Giao nhận công văn PGD</w:t>
            </w:r>
          </w:p>
          <w:p w:rsidR="00A8697D" w:rsidRPr="00177498" w:rsidRDefault="00984111">
            <w:pPr>
              <w:spacing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3A1912">
              <w:rPr>
                <w:rFonts w:ascii="Times New Roman" w:hAnsi="Times New Roman"/>
                <w:color w:val="FF0000"/>
                <w:sz w:val="28"/>
                <w:szCs w:val="28"/>
              </w:rPr>
              <w:t>Viên chức diện nâng lương sớm nộp hồ sơ đề nghị xét nâng lương trước thời hạn đ.c Trinh nhận</w:t>
            </w:r>
          </w:p>
        </w:tc>
        <w:tc>
          <w:tcPr>
            <w:tcW w:w="2145" w:type="dxa"/>
          </w:tcPr>
          <w:p w:rsidR="00A8697D" w:rsidRPr="00177498" w:rsidRDefault="00984111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Đ/c Ly VP</w:t>
            </w:r>
          </w:p>
          <w:p w:rsidR="00A8697D" w:rsidRPr="00177498" w:rsidRDefault="00984111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KT</w:t>
            </w:r>
          </w:p>
        </w:tc>
        <w:tc>
          <w:tcPr>
            <w:tcW w:w="1275" w:type="dxa"/>
            <w:vAlign w:val="center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697D" w:rsidRDefault="00A8697D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7D" w:rsidTr="00177498">
        <w:trPr>
          <w:cantSplit/>
          <w:trHeight w:val="1123"/>
        </w:trPr>
        <w:tc>
          <w:tcPr>
            <w:tcW w:w="855" w:type="dxa"/>
            <w:vMerge/>
            <w:vAlign w:val="center"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697D" w:rsidRPr="00177498" w:rsidRDefault="0098411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- GV thực hiện nhập điểm, ĐG, NX HS CKI trên PM CSDL</w:t>
            </w:r>
          </w:p>
          <w:p w:rsidR="00A8697D" w:rsidRPr="00177498" w:rsidRDefault="00A8697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8697D" w:rsidRPr="00177498" w:rsidRDefault="0098411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16h30: Họp Hội đồng SP</w:t>
            </w:r>
          </w:p>
        </w:tc>
        <w:tc>
          <w:tcPr>
            <w:tcW w:w="2145" w:type="dxa"/>
          </w:tcPr>
          <w:p w:rsidR="00A8697D" w:rsidRPr="00177498" w:rsidRDefault="0098411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PHT, GVCN, GVBM</w:t>
            </w:r>
          </w:p>
          <w:p w:rsidR="00A8697D" w:rsidRPr="00177498" w:rsidRDefault="00984111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CBGVNV</w:t>
            </w:r>
          </w:p>
        </w:tc>
        <w:tc>
          <w:tcPr>
            <w:tcW w:w="1275" w:type="dxa"/>
            <w:vAlign w:val="center"/>
          </w:tcPr>
          <w:p w:rsidR="00A8697D" w:rsidRPr="00177498" w:rsidRDefault="00984111" w:rsidP="0017749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:rsidR="00A8697D" w:rsidRPr="00177498" w:rsidRDefault="00984111" w:rsidP="0017749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27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140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697D" w:rsidRDefault="00A8697D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7D">
        <w:trPr>
          <w:cantSplit/>
          <w:trHeight w:val="70"/>
        </w:trPr>
        <w:tc>
          <w:tcPr>
            <w:tcW w:w="855" w:type="dxa"/>
            <w:vMerge w:val="restart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03/01</w:t>
            </w: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983" w:type="dxa"/>
          </w:tcPr>
          <w:p w:rsidR="00A8697D" w:rsidRPr="00177498" w:rsidRDefault="0098411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KTNB: KT hoạt động công tác thư viện trường học</w:t>
            </w:r>
          </w:p>
          <w:p w:rsidR="00A8697D" w:rsidRPr="00177498" w:rsidRDefault="00984111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- T3: Dự giờ Khoa-STEM 5A6</w:t>
            </w:r>
          </w:p>
        </w:tc>
        <w:tc>
          <w:tcPr>
            <w:tcW w:w="2145" w:type="dxa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PHT, NVTV</w:t>
            </w:r>
          </w:p>
          <w:p w:rsidR="00A8697D" w:rsidRPr="00177498" w:rsidRDefault="00177498" w:rsidP="00177498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PHT2, đ/c Thảo</w:t>
            </w:r>
          </w:p>
        </w:tc>
        <w:tc>
          <w:tcPr>
            <w:tcW w:w="1275" w:type="dxa"/>
            <w:vAlign w:val="center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697D" w:rsidRDefault="00A8697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97D">
        <w:trPr>
          <w:cantSplit/>
          <w:trHeight w:val="260"/>
        </w:trPr>
        <w:tc>
          <w:tcPr>
            <w:tcW w:w="855" w:type="dxa"/>
            <w:vMerge/>
            <w:vAlign w:val="center"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A8697D" w:rsidRDefault="00984111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983" w:type="dxa"/>
          </w:tcPr>
          <w:p w:rsidR="00A8697D" w:rsidRPr="00177498" w:rsidRDefault="0098411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13h20: HS đi bơi (Đc Vân TPT quản lý)</w:t>
            </w:r>
          </w:p>
          <w:p w:rsidR="00A8697D" w:rsidRPr="00177498" w:rsidRDefault="0098411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 xml:space="preserve">15h20: Tổng vệ sinh trường lớp </w:t>
            </w:r>
          </w:p>
          <w:p w:rsidR="00A8697D" w:rsidRPr="00177498" w:rsidRDefault="00984111">
            <w:pPr>
              <w:spacing w:line="240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 xml:space="preserve">16h30: Họp chi bộ                                               </w:t>
            </w:r>
          </w:p>
        </w:tc>
        <w:tc>
          <w:tcPr>
            <w:tcW w:w="2145" w:type="dxa"/>
          </w:tcPr>
          <w:p w:rsidR="003A1912" w:rsidRDefault="003A1912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TPT</w:t>
            </w:r>
          </w:p>
          <w:p w:rsidR="00A8697D" w:rsidRPr="00177498" w:rsidRDefault="00984111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CBGVNV</w:t>
            </w:r>
          </w:p>
          <w:p w:rsidR="00A8697D" w:rsidRPr="00177498" w:rsidRDefault="00984111">
            <w:pPr>
              <w:tabs>
                <w:tab w:val="left" w:pos="1230"/>
              </w:tabs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Đảng viên</w:t>
            </w:r>
          </w:p>
        </w:tc>
        <w:tc>
          <w:tcPr>
            <w:tcW w:w="1275" w:type="dxa"/>
            <w:vAlign w:val="center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1275" w:type="dxa"/>
            <w:vAlign w:val="center"/>
          </w:tcPr>
          <w:p w:rsidR="00A8697D" w:rsidRPr="00177498" w:rsidRDefault="00984111">
            <w:pPr>
              <w:spacing w:line="240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498">
              <w:rPr>
                <w:rFonts w:ascii="Times New Roman" w:hAnsi="Times New Roman"/>
                <w:sz w:val="28"/>
                <w:szCs w:val="28"/>
              </w:rPr>
              <w:t>PHT1</w:t>
            </w:r>
          </w:p>
        </w:tc>
        <w:tc>
          <w:tcPr>
            <w:tcW w:w="1140" w:type="dxa"/>
            <w:vMerge/>
          </w:tcPr>
          <w:p w:rsidR="00A8697D" w:rsidRDefault="00A869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5" w:type="dxa"/>
          </w:tcPr>
          <w:p w:rsidR="00A8697D" w:rsidRDefault="00A8697D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97D" w:rsidRDefault="00984111">
      <w:pPr>
        <w:ind w:left="1" w:hanging="3"/>
        <w:jc w:val="both"/>
        <w:rPr>
          <w:rFonts w:ascii="Times New Roman" w:hAnsi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Hiệu trưởng</w:t>
      </w:r>
    </w:p>
    <w:p w:rsidR="00A8697D" w:rsidRDefault="00A8697D">
      <w:pPr>
        <w:ind w:left="1" w:hanging="3"/>
        <w:rPr>
          <w:rFonts w:ascii="Times New Roman" w:hAnsi="Times New Roman"/>
          <w:sz w:val="28"/>
          <w:szCs w:val="28"/>
        </w:rPr>
      </w:pPr>
    </w:p>
    <w:p w:rsidR="00A8697D" w:rsidRDefault="00A8697D">
      <w:pPr>
        <w:ind w:left="1" w:hanging="3"/>
        <w:rPr>
          <w:rFonts w:ascii="Times New Roman" w:hAnsi="Times New Roman"/>
          <w:sz w:val="28"/>
          <w:szCs w:val="28"/>
        </w:rPr>
      </w:pPr>
    </w:p>
    <w:p w:rsidR="00A8697D" w:rsidRDefault="00A8697D">
      <w:pPr>
        <w:ind w:left="1" w:hanging="3"/>
        <w:rPr>
          <w:rFonts w:ascii="Times New Roman" w:hAnsi="Times New Roman"/>
          <w:sz w:val="28"/>
          <w:szCs w:val="28"/>
        </w:rPr>
      </w:pPr>
    </w:p>
    <w:p w:rsidR="00A8697D" w:rsidRDefault="00984111">
      <w:pPr>
        <w:tabs>
          <w:tab w:val="left" w:pos="11235"/>
        </w:tabs>
        <w:ind w:left="1" w:hanging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Nguyễn Thị Vân</w:t>
      </w:r>
    </w:p>
    <w:sectPr w:rsidR="00A8697D">
      <w:pgSz w:w="16840" w:h="11907" w:orient="landscape"/>
      <w:pgMar w:top="1135" w:right="567" w:bottom="709" w:left="9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7D"/>
    <w:rsid w:val="00090265"/>
    <w:rsid w:val="00177498"/>
    <w:rsid w:val="003A1912"/>
    <w:rsid w:val="005C27A8"/>
    <w:rsid w:val="00984111"/>
    <w:rsid w:val="00A8697D"/>
    <w:rsid w:val="00C236F2"/>
    <w:rsid w:val="00F6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036939-2DEA-4AE3-955F-34F15E6A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NLW473HldEgSWTn2f8+1aSzrA==">CgMxLjAyCWguMWZvYjl0ZTIJaC4zMGowemxsMghoLmdqZGd4czgAciExSklDZkZLVUE0SHVHRHZnUTFDVUFoQ2lTTndQdWp2ams=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Administrator</cp:lastModifiedBy>
  <cp:revision>4</cp:revision>
  <dcterms:created xsi:type="dcterms:W3CDTF">2024-12-30T02:45:00Z</dcterms:created>
  <dcterms:modified xsi:type="dcterms:W3CDTF">2024-12-30T03:25:00Z</dcterms:modified>
</cp:coreProperties>
</file>