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AF02" w14:textId="73F87FA5" w:rsidR="00E5340B" w:rsidRPr="00B13C7C" w:rsidRDefault="00E5340B" w:rsidP="00B13C7C">
      <w:pPr>
        <w:pStyle w:val="NormalWeb"/>
        <w:shd w:val="clear" w:color="auto" w:fill="FFFFFF"/>
        <w:spacing w:before="0" w:beforeAutospacing="0" w:line="390" w:lineRule="atLeast"/>
        <w:jc w:val="both"/>
        <w:rPr>
          <w:rStyle w:val="Strong"/>
          <w:rFonts w:ascii="Roboto" w:hAnsi="Roboto"/>
          <w:color w:val="0070C0"/>
          <w:sz w:val="56"/>
          <w:szCs w:val="56"/>
          <w:shd w:val="clear" w:color="auto" w:fill="FFFFFF"/>
        </w:rPr>
      </w:pPr>
      <w:r w:rsidRPr="00B13C7C">
        <w:rPr>
          <w:rStyle w:val="Strong"/>
          <w:rFonts w:ascii="Roboto" w:hAnsi="Roboto"/>
          <w:color w:val="0070C0"/>
          <w:sz w:val="56"/>
          <w:szCs w:val="56"/>
          <w:shd w:val="clear" w:color="auto" w:fill="FFFFFF"/>
        </w:rPr>
        <w:t xml:space="preserve">Công đoàn trường TH Giang Biên tổ chức du xuân đầu năm </w:t>
      </w:r>
      <w:r w:rsidR="00B950AC">
        <w:rPr>
          <w:rStyle w:val="Strong"/>
          <w:rFonts w:ascii="Roboto" w:hAnsi="Roboto"/>
          <w:color w:val="0070C0"/>
          <w:sz w:val="56"/>
          <w:szCs w:val="56"/>
          <w:shd w:val="clear" w:color="auto" w:fill="FFFFFF"/>
        </w:rPr>
        <w:t>Giáp</w:t>
      </w:r>
      <w:r w:rsidR="00B950AC">
        <w:rPr>
          <w:rStyle w:val="Strong"/>
          <w:rFonts w:ascii="Roboto" w:hAnsi="Roboto"/>
          <w:color w:val="0070C0"/>
          <w:sz w:val="56"/>
          <w:szCs w:val="56"/>
          <w:shd w:val="clear" w:color="auto" w:fill="FFFFFF"/>
          <w:lang w:val="vi-VN"/>
        </w:rPr>
        <w:t xml:space="preserve"> Thìn </w:t>
      </w:r>
      <w:r w:rsidR="00B950AC">
        <w:rPr>
          <w:rStyle w:val="Strong"/>
          <w:rFonts w:ascii="Roboto" w:hAnsi="Roboto"/>
          <w:color w:val="0070C0"/>
          <w:sz w:val="56"/>
          <w:szCs w:val="56"/>
          <w:shd w:val="clear" w:color="auto" w:fill="FFFFFF"/>
        </w:rPr>
        <w:t>2024</w:t>
      </w:r>
      <w:r w:rsidRPr="00B13C7C">
        <w:rPr>
          <w:rStyle w:val="Strong"/>
          <w:rFonts w:ascii="Roboto" w:hAnsi="Roboto"/>
          <w:color w:val="0070C0"/>
          <w:sz w:val="56"/>
          <w:szCs w:val="56"/>
          <w:shd w:val="clear" w:color="auto" w:fill="FFFFFF"/>
        </w:rPr>
        <w:t>.</w:t>
      </w:r>
    </w:p>
    <w:p w14:paraId="78D15CE0" w14:textId="01D1D5CD" w:rsidR="00E5340B" w:rsidRDefault="00E5340B" w:rsidP="00B13C7C">
      <w:pPr>
        <w:pStyle w:val="NormalWeb"/>
        <w:shd w:val="clear" w:color="auto" w:fill="FFFFFF"/>
        <w:spacing w:before="0" w:beforeAutospacing="0" w:line="390" w:lineRule="atLeast"/>
        <w:jc w:val="both"/>
        <w:rPr>
          <w:rStyle w:val="Strong"/>
          <w:rFonts w:ascii="Roboto" w:hAnsi="Roboto"/>
          <w:color w:val="212529"/>
          <w:sz w:val="28"/>
          <w:szCs w:val="28"/>
          <w:shd w:val="clear" w:color="auto" w:fill="FFFFFF"/>
        </w:rPr>
      </w:pPr>
      <w:r w:rsidRPr="00B13C7C">
        <w:rPr>
          <w:rStyle w:val="Strong"/>
          <w:rFonts w:ascii="Roboto" w:hAnsi="Roboto"/>
          <w:color w:val="212529"/>
          <w:sz w:val="28"/>
          <w:szCs w:val="28"/>
          <w:shd w:val="clear" w:color="auto" w:fill="FFFFFF"/>
        </w:rPr>
        <w:t xml:space="preserve">Du xuân lễ chùa đầu năm là một nét văn hóa tâm linh đầy ý nghĩa của người Việt. Nhân dịp đầu xuân </w:t>
      </w:r>
      <w:r w:rsidR="00B950AC">
        <w:rPr>
          <w:rStyle w:val="Strong"/>
          <w:rFonts w:ascii="Roboto" w:hAnsi="Roboto"/>
          <w:color w:val="212529"/>
          <w:sz w:val="28"/>
          <w:szCs w:val="28"/>
          <w:shd w:val="clear" w:color="auto" w:fill="FFFFFF"/>
        </w:rPr>
        <w:t>Giáp</w:t>
      </w:r>
      <w:r w:rsidR="00B950AC">
        <w:rPr>
          <w:rStyle w:val="Strong"/>
          <w:rFonts w:ascii="Roboto" w:hAnsi="Roboto"/>
          <w:color w:val="212529"/>
          <w:sz w:val="28"/>
          <w:szCs w:val="28"/>
          <w:shd w:val="clear" w:color="auto" w:fill="FFFFFF"/>
          <w:lang w:val="vi-VN"/>
        </w:rPr>
        <w:t xml:space="preserve"> Thìn</w:t>
      </w:r>
      <w:r w:rsidRPr="00B13C7C">
        <w:rPr>
          <w:rStyle w:val="Strong"/>
          <w:rFonts w:ascii="Roboto" w:hAnsi="Roboto"/>
          <w:color w:val="212529"/>
          <w:sz w:val="28"/>
          <w:szCs w:val="28"/>
          <w:shd w:val="clear" w:color="auto" w:fill="FFFFFF"/>
        </w:rPr>
        <w:t xml:space="preserve">, Công đoàn trường TH </w:t>
      </w:r>
      <w:r w:rsidR="00B13C7C" w:rsidRPr="00B13C7C">
        <w:rPr>
          <w:rStyle w:val="Strong"/>
          <w:rFonts w:ascii="Roboto" w:hAnsi="Roboto"/>
          <w:color w:val="212529"/>
          <w:sz w:val="28"/>
          <w:szCs w:val="28"/>
          <w:shd w:val="clear" w:color="auto" w:fill="FFFFFF"/>
        </w:rPr>
        <w:t>Giang Biên</w:t>
      </w:r>
      <w:r w:rsidRPr="00B13C7C">
        <w:rPr>
          <w:rStyle w:val="Strong"/>
          <w:rFonts w:ascii="Roboto" w:hAnsi="Roboto"/>
          <w:color w:val="212529"/>
          <w:sz w:val="28"/>
          <w:szCs w:val="28"/>
          <w:shd w:val="clear" w:color="auto" w:fill="FFFFFF"/>
        </w:rPr>
        <w:t xml:space="preserve"> đã tổ chức cho tập thể cán bộ, giáo viên, nhân viên nhà trường chuyến du xuân đầu năm. Chuyến du xuân được diễn ra vào ngày </w:t>
      </w:r>
      <w:r w:rsidR="00B950AC">
        <w:rPr>
          <w:rStyle w:val="Strong"/>
          <w:rFonts w:ascii="Roboto" w:hAnsi="Roboto"/>
          <w:color w:val="212529"/>
          <w:sz w:val="28"/>
          <w:szCs w:val="28"/>
          <w:shd w:val="clear" w:color="auto" w:fill="FFFFFF"/>
        </w:rPr>
        <w:t>25</w:t>
      </w:r>
      <w:r w:rsidRPr="00B13C7C">
        <w:rPr>
          <w:rStyle w:val="Strong"/>
          <w:rFonts w:ascii="Roboto" w:hAnsi="Roboto"/>
          <w:color w:val="212529"/>
          <w:sz w:val="28"/>
          <w:szCs w:val="28"/>
          <w:shd w:val="clear" w:color="auto" w:fill="FFFFFF"/>
        </w:rPr>
        <w:t>/</w:t>
      </w:r>
      <w:r w:rsidR="00B13C7C" w:rsidRPr="00B13C7C">
        <w:rPr>
          <w:rStyle w:val="Strong"/>
          <w:rFonts w:ascii="Roboto" w:hAnsi="Roboto"/>
          <w:color w:val="212529"/>
          <w:sz w:val="28"/>
          <w:szCs w:val="28"/>
          <w:shd w:val="clear" w:color="auto" w:fill="FFFFFF"/>
        </w:rPr>
        <w:t>2</w:t>
      </w:r>
      <w:r w:rsidRPr="00B13C7C">
        <w:rPr>
          <w:rStyle w:val="Strong"/>
          <w:rFonts w:ascii="Roboto" w:hAnsi="Roboto"/>
          <w:color w:val="212529"/>
          <w:sz w:val="28"/>
          <w:szCs w:val="28"/>
          <w:shd w:val="clear" w:color="auto" w:fill="FFFFFF"/>
        </w:rPr>
        <w:t>/</w:t>
      </w:r>
      <w:r w:rsidR="00B950AC">
        <w:rPr>
          <w:rStyle w:val="Strong"/>
          <w:rFonts w:ascii="Roboto" w:hAnsi="Roboto"/>
          <w:color w:val="212529"/>
          <w:sz w:val="28"/>
          <w:szCs w:val="28"/>
          <w:shd w:val="clear" w:color="auto" w:fill="FFFFFF"/>
        </w:rPr>
        <w:t>2024</w:t>
      </w:r>
      <w:r w:rsidRPr="00B13C7C">
        <w:rPr>
          <w:rStyle w:val="Strong"/>
          <w:rFonts w:ascii="Roboto" w:hAnsi="Roboto"/>
          <w:color w:val="212529"/>
          <w:sz w:val="28"/>
          <w:szCs w:val="28"/>
          <w:shd w:val="clear" w:color="auto" w:fill="FFFFFF"/>
        </w:rPr>
        <w:t xml:space="preserve"> (tức ngày </w:t>
      </w:r>
      <w:r w:rsidR="00B950AC">
        <w:rPr>
          <w:rStyle w:val="Strong"/>
          <w:rFonts w:ascii="Roboto" w:hAnsi="Roboto"/>
          <w:color w:val="212529"/>
          <w:sz w:val="28"/>
          <w:szCs w:val="28"/>
          <w:shd w:val="clear" w:color="auto" w:fill="FFFFFF"/>
        </w:rPr>
        <w:t>16</w:t>
      </w:r>
      <w:r w:rsidRPr="00B13C7C">
        <w:rPr>
          <w:rStyle w:val="Strong"/>
          <w:rFonts w:ascii="Roboto" w:hAnsi="Roboto"/>
          <w:color w:val="212529"/>
          <w:sz w:val="28"/>
          <w:szCs w:val="28"/>
          <w:shd w:val="clear" w:color="auto" w:fill="FFFFFF"/>
        </w:rPr>
        <w:t xml:space="preserve"> tháng Giêng) với các điểm đến là</w:t>
      </w:r>
      <w:r w:rsidR="00B13C7C" w:rsidRPr="00B13C7C">
        <w:rPr>
          <w:rStyle w:val="Strong"/>
          <w:rFonts w:ascii="Roboto" w:hAnsi="Roboto"/>
          <w:color w:val="212529"/>
          <w:sz w:val="28"/>
          <w:szCs w:val="28"/>
          <w:shd w:val="clear" w:color="auto" w:fill="FFFFFF"/>
        </w:rPr>
        <w:t xml:space="preserve"> </w:t>
      </w:r>
      <w:r w:rsidR="00B950AC">
        <w:rPr>
          <w:rStyle w:val="Strong"/>
          <w:rFonts w:ascii="Roboto" w:hAnsi="Roboto"/>
          <w:color w:val="212529"/>
          <w:sz w:val="28"/>
          <w:szCs w:val="28"/>
          <w:shd w:val="clear" w:color="auto" w:fill="FFFFFF"/>
        </w:rPr>
        <w:t>các</w:t>
      </w:r>
      <w:r w:rsidR="00B950AC">
        <w:rPr>
          <w:rStyle w:val="Strong"/>
          <w:rFonts w:ascii="Roboto" w:hAnsi="Roboto"/>
          <w:color w:val="212529"/>
          <w:sz w:val="28"/>
          <w:szCs w:val="28"/>
          <w:shd w:val="clear" w:color="auto" w:fill="FFFFFF"/>
          <w:lang w:val="vi-VN"/>
        </w:rPr>
        <w:t xml:space="preserve"> đền chùa ở Tuyên Quang</w:t>
      </w:r>
      <w:r w:rsidR="00B13C7C" w:rsidRPr="00B13C7C">
        <w:rPr>
          <w:rStyle w:val="Strong"/>
          <w:rFonts w:ascii="Roboto" w:hAnsi="Roboto"/>
          <w:color w:val="212529"/>
          <w:sz w:val="28"/>
          <w:szCs w:val="28"/>
          <w:shd w:val="clear" w:color="auto" w:fill="FFFFFF"/>
        </w:rPr>
        <w:t>.</w:t>
      </w:r>
    </w:p>
    <w:p w14:paraId="2E24BD4C" w14:textId="14B9D2A7" w:rsidR="00B950AC" w:rsidRPr="00B950AC" w:rsidRDefault="00B950AC" w:rsidP="00B950AC">
      <w:pPr>
        <w:pStyle w:val="NormalWeb"/>
        <w:shd w:val="clear" w:color="auto" w:fill="FFFFFF"/>
        <w:spacing w:before="0" w:beforeAutospacing="0" w:line="390" w:lineRule="atLeast"/>
        <w:jc w:val="both"/>
        <w:rPr>
          <w:rFonts w:ascii="Roboto" w:hAnsi="Roboto"/>
          <w:b/>
          <w:bCs/>
          <w:color w:val="212529"/>
          <w:sz w:val="28"/>
          <w:szCs w:val="28"/>
          <w:shd w:val="clear" w:color="auto" w:fill="FFFFFF"/>
        </w:rPr>
      </w:pPr>
      <w:r w:rsidRPr="00B950AC">
        <w:rPr>
          <w:rStyle w:val="Strong"/>
          <w:rFonts w:ascii="Roboto" w:hAnsi="Roboto"/>
          <w:color w:val="212529"/>
          <w:sz w:val="28"/>
          <w:szCs w:val="28"/>
          <w:shd w:val="clear" w:color="auto" w:fill="FFFFFF"/>
        </w:rPr>
        <w:drawing>
          <wp:inline distT="0" distB="0" distL="0" distR="0" wp14:anchorId="3FD4A481" wp14:editId="3EB8AAC7">
            <wp:extent cx="5760085" cy="4315460"/>
            <wp:effectExtent l="0" t="0" r="0" b="8890"/>
            <wp:docPr id="22934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48169" name=""/>
                    <pic:cNvPicPr/>
                  </pic:nvPicPr>
                  <pic:blipFill>
                    <a:blip r:embed="rId4"/>
                    <a:stretch>
                      <a:fillRect/>
                    </a:stretch>
                  </pic:blipFill>
                  <pic:spPr>
                    <a:xfrm>
                      <a:off x="0" y="0"/>
                      <a:ext cx="5760085" cy="4315460"/>
                    </a:xfrm>
                    <a:prstGeom prst="rect">
                      <a:avLst/>
                    </a:prstGeom>
                  </pic:spPr>
                </pic:pic>
              </a:graphicData>
            </a:graphic>
          </wp:inline>
        </w:drawing>
      </w:r>
    </w:p>
    <w:p w14:paraId="29D1406D" w14:textId="5C3D2671" w:rsidR="00B950AC" w:rsidRPr="00380DBB" w:rsidRDefault="00B950AC" w:rsidP="00380DBB">
      <w:pPr>
        <w:pStyle w:val="NormalWeb"/>
        <w:shd w:val="clear" w:color="auto" w:fill="FFFFFF"/>
        <w:spacing w:before="0" w:beforeAutospacing="0" w:after="150" w:afterAutospacing="0" w:line="276" w:lineRule="auto"/>
        <w:jc w:val="both"/>
        <w:rPr>
          <w:rFonts w:ascii="Roboto" w:hAnsi="Roboto"/>
          <w:color w:val="333333"/>
          <w:sz w:val="28"/>
          <w:szCs w:val="28"/>
          <w:shd w:val="clear" w:color="auto" w:fill="FFFFFF"/>
        </w:rPr>
      </w:pPr>
      <w:r w:rsidRPr="00380DBB">
        <w:rPr>
          <w:rFonts w:ascii="Roboto" w:hAnsi="Roboto"/>
          <w:color w:val="333333"/>
          <w:sz w:val="28"/>
          <w:szCs w:val="28"/>
          <w:shd w:val="clear" w:color="auto" w:fill="FFFFFF"/>
        </w:rPr>
        <w:t>Tín ngưỡng thờ mẫu ở Tuyên Quang có từ rất sớm được hình thành vào khoảng đầu thế kỷ XVII phát triển mạnh vào thế kỷ XVIII, nơi đây còn được cho là nơi phát tích của Mẫu Đệ Tam Thoải Phủ. Nói đến Tuyên Quang là nói đến vùng đất Mẫu, với hệ thống đền thờ Mẫu phủ dày, linh thiêng, độc đáo nằm ngay thành phố đó là điều hết sức đặc biệt không nơi nào có.</w:t>
      </w:r>
    </w:p>
    <w:p w14:paraId="5FC6CBF0" w14:textId="77777777" w:rsidR="00380DBB" w:rsidRPr="00380DBB" w:rsidRDefault="00B950AC" w:rsidP="00380DBB">
      <w:pPr>
        <w:pStyle w:val="NormalWeb"/>
        <w:shd w:val="clear" w:color="auto" w:fill="FFFFFF"/>
        <w:spacing w:before="0" w:beforeAutospacing="0" w:after="150" w:afterAutospacing="0" w:line="276" w:lineRule="auto"/>
        <w:jc w:val="both"/>
        <w:rPr>
          <w:rFonts w:ascii="Roboto" w:hAnsi="Roboto"/>
          <w:color w:val="333333"/>
          <w:sz w:val="28"/>
          <w:szCs w:val="28"/>
          <w:shd w:val="clear" w:color="auto" w:fill="FFFFFF"/>
        </w:rPr>
      </w:pPr>
      <w:r w:rsidRPr="00380DBB">
        <w:rPr>
          <w:rFonts w:ascii="Roboto" w:hAnsi="Roboto"/>
          <w:color w:val="333333"/>
          <w:sz w:val="28"/>
          <w:szCs w:val="28"/>
          <w:shd w:val="clear" w:color="auto" w:fill="FFFFFF"/>
        </w:rPr>
        <w:lastRenderedPageBreak/>
        <w:t>Đền Hạ (Đền Tam cờ) – Tuyên Quang Đền Hạ (hay còn gọi là Đền Tam cờ) thuộc phường Tân Quang, thành phố Tuyên Quang được xây dựng vào năm 1738. Đền Hạ thuộc loại hình kiến trúc tín ngưỡng, nghệ thuật cổ. Là ngôi đền được đánh giá có phong cảnh hữu tình và kiến trúc đẹp nhất trong các ngôi đền tại thành phố Tuyên Quang.</w:t>
      </w:r>
    </w:p>
    <w:p w14:paraId="69B83F2C" w14:textId="77777777" w:rsidR="00380DBB" w:rsidRPr="00380DBB" w:rsidRDefault="00380DBB" w:rsidP="00380DBB">
      <w:pPr>
        <w:pStyle w:val="NormalWeb"/>
        <w:shd w:val="clear" w:color="auto" w:fill="FFFFFF"/>
        <w:spacing w:before="0" w:beforeAutospacing="0" w:after="150" w:afterAutospacing="0" w:line="276" w:lineRule="auto"/>
        <w:jc w:val="both"/>
        <w:rPr>
          <w:rFonts w:ascii="Roboto" w:hAnsi="Roboto"/>
          <w:color w:val="333333"/>
          <w:sz w:val="28"/>
          <w:szCs w:val="28"/>
          <w:shd w:val="clear" w:color="auto" w:fill="FFFFFF"/>
        </w:rPr>
      </w:pPr>
      <w:r w:rsidRPr="00380DBB">
        <w:rPr>
          <w:rFonts w:ascii="Roboto" w:hAnsi="Roboto"/>
          <w:noProof/>
          <w:sz w:val="28"/>
          <w:szCs w:val="28"/>
        </w:rPr>
        <w:drawing>
          <wp:inline distT="0" distB="0" distL="0" distR="0" wp14:anchorId="1BF80E4B" wp14:editId="1A26F2EF">
            <wp:extent cx="5715000" cy="4286250"/>
            <wp:effectExtent l="0" t="0" r="0" b="0"/>
            <wp:docPr id="21136860" name="Picture 2" descr="Những ngôi đền linh thiêng ở thành phố Tuyên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ngôi đền linh thiêng ở thành phố Tuyên Qua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59AEDB0" w14:textId="06439503" w:rsidR="00B950AC" w:rsidRPr="00380DBB" w:rsidRDefault="00B950AC" w:rsidP="00380DBB">
      <w:pPr>
        <w:pStyle w:val="NormalWeb"/>
        <w:shd w:val="clear" w:color="auto" w:fill="FFFFFF"/>
        <w:spacing w:before="0" w:beforeAutospacing="0" w:after="150" w:afterAutospacing="0" w:line="276" w:lineRule="auto"/>
        <w:jc w:val="both"/>
        <w:rPr>
          <w:rFonts w:ascii="Roboto" w:hAnsi="Roboto"/>
          <w:color w:val="333333"/>
          <w:sz w:val="28"/>
          <w:szCs w:val="28"/>
        </w:rPr>
      </w:pPr>
      <w:r w:rsidRPr="00380DBB">
        <w:rPr>
          <w:rFonts w:ascii="Roboto" w:hAnsi="Roboto"/>
          <w:color w:val="333333"/>
          <w:sz w:val="28"/>
          <w:szCs w:val="28"/>
        </w:rPr>
        <w:br/>
      </w:r>
      <w:r w:rsidR="00380DBB" w:rsidRPr="00380DBB">
        <w:rPr>
          <w:rFonts w:ascii="Roboto" w:hAnsi="Roboto"/>
          <w:color w:val="333333"/>
          <w:sz w:val="28"/>
          <w:szCs w:val="28"/>
          <w:shd w:val="clear" w:color="auto" w:fill="FFFFFF"/>
        </w:rPr>
        <w:t>Đền Mẫu Ỷ La – Tuyên Quang Là ngôi đền cảnh quan đẹp và linh thiêng. Đền Mẫu Ỷ La thuộc phường Ỷ La, thành phố Tuyên Quang. Đền được khởi dựng năm 1743. Theo truyền thuyết thì đền Hạ thờ công chúa Phương Dung. Đồng thời đền cũng thờ Tam toà Thánh Mẫu: Mẫu Thượng Thiên, Mẫu Thượng Ngàn và Mẫu Thoải. Đền Mẫu Ỷ La lưu giữ nhiều bảo vật: Ba mươi hai pho tượng; bốn sắc phong Cùng với đền Thượng, đền Hạ cứ vào dịp từ 11 đến 16 tháng 2 âm lịch hằng năm đền Mẫu Ỷ La lại long trong tổ chức lễ hội với nhiều hoạt động văn hóa đặc sắc, trong đó phải kể đến lễ rước Mẫu từ đền Ỷ La về đền Hạ và lễ rước Mẫu hoàn cung.</w:t>
      </w:r>
    </w:p>
    <w:p w14:paraId="59635728" w14:textId="4FC0C410" w:rsidR="00380DBB" w:rsidRDefault="00380DBB" w:rsidP="00B13C7C">
      <w:pPr>
        <w:pStyle w:val="NormalWeb"/>
        <w:shd w:val="clear" w:color="auto" w:fill="FFFFFF"/>
        <w:spacing w:before="0" w:beforeAutospacing="0" w:after="150" w:afterAutospacing="0"/>
        <w:jc w:val="both"/>
        <w:rPr>
          <w:rFonts w:ascii="Roboto" w:hAnsi="Roboto" w:cs="Arial"/>
          <w:color w:val="000000"/>
          <w:sz w:val="28"/>
          <w:szCs w:val="28"/>
        </w:rPr>
      </w:pPr>
      <w:r>
        <w:rPr>
          <w:noProof/>
        </w:rPr>
        <w:lastRenderedPageBreak/>
        <w:drawing>
          <wp:inline distT="0" distB="0" distL="0" distR="0" wp14:anchorId="13F6B983" wp14:editId="2BEA1F55">
            <wp:extent cx="5715000" cy="3587750"/>
            <wp:effectExtent l="0" t="0" r="0" b="0"/>
            <wp:docPr id="1203241085" name="Picture 1" descr="Những ngôi đền linh thiêng ở thành phố Tuyên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ngôi đền linh thiêng ở thành phố Tuyên Qua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587750"/>
                    </a:xfrm>
                    <a:prstGeom prst="rect">
                      <a:avLst/>
                    </a:prstGeom>
                    <a:noFill/>
                    <a:ln>
                      <a:noFill/>
                    </a:ln>
                  </pic:spPr>
                </pic:pic>
              </a:graphicData>
            </a:graphic>
          </wp:inline>
        </w:drawing>
      </w:r>
    </w:p>
    <w:p w14:paraId="15ACF18C" w14:textId="056F6474" w:rsidR="00380DBB" w:rsidRDefault="00380DBB" w:rsidP="00B13C7C">
      <w:pPr>
        <w:pStyle w:val="NormalWeb"/>
        <w:shd w:val="clear" w:color="auto" w:fill="FFFFFF"/>
        <w:spacing w:before="0" w:beforeAutospacing="0" w:after="150" w:afterAutospacing="0"/>
        <w:jc w:val="both"/>
        <w:rPr>
          <w:rFonts w:ascii="Roboto" w:hAnsi="Roboto" w:cs="Arial"/>
          <w:color w:val="000000"/>
          <w:sz w:val="28"/>
          <w:szCs w:val="28"/>
        </w:rPr>
      </w:pPr>
      <w:r>
        <w:rPr>
          <w:noProof/>
        </w:rPr>
        <w:drawing>
          <wp:inline distT="0" distB="0" distL="0" distR="0" wp14:anchorId="0556FA61" wp14:editId="78FD98D2">
            <wp:extent cx="5760085" cy="3837940"/>
            <wp:effectExtent l="0" t="0" r="0" b="0"/>
            <wp:docPr id="2132388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837940"/>
                    </a:xfrm>
                    <a:prstGeom prst="rect">
                      <a:avLst/>
                    </a:prstGeom>
                    <a:noFill/>
                    <a:ln>
                      <a:noFill/>
                    </a:ln>
                  </pic:spPr>
                </pic:pic>
              </a:graphicData>
            </a:graphic>
          </wp:inline>
        </w:drawing>
      </w:r>
    </w:p>
    <w:p w14:paraId="7DB7AD80" w14:textId="2DA1D5ED" w:rsidR="00380DBB" w:rsidRPr="00380DBB" w:rsidRDefault="00380DBB" w:rsidP="00380DBB">
      <w:pPr>
        <w:pStyle w:val="NormalWeb"/>
        <w:shd w:val="clear" w:color="auto" w:fill="FFFFFF"/>
        <w:spacing w:before="0" w:beforeAutospacing="0" w:after="150" w:afterAutospacing="0" w:line="276" w:lineRule="auto"/>
        <w:jc w:val="both"/>
        <w:rPr>
          <w:rFonts w:ascii="Roboto" w:hAnsi="Roboto" w:cs="Arial"/>
          <w:color w:val="000000"/>
          <w:sz w:val="28"/>
          <w:szCs w:val="28"/>
        </w:rPr>
      </w:pPr>
      <w:r w:rsidRPr="00380DBB">
        <w:rPr>
          <w:rFonts w:ascii="Roboto" w:hAnsi="Roboto" w:cs="Arial"/>
          <w:color w:val="000000"/>
          <w:sz w:val="28"/>
          <w:szCs w:val="28"/>
          <w:shd w:val="clear" w:color="auto" w:fill="FFFFFF"/>
        </w:rPr>
        <w:t xml:space="preserve">Thiền viện Trúc Lâm Chính pháp Tuyên Quang chính thức được xây dựng từ năm 2019, tại xã Tràng Đà (TP Tuyên Quang) với 5 hạng mục chính, do Đại đức Thích Trúc Thông Phổ trụ trì. Đến nay, hạng mục chính là Tòa Tam Bảo, nơi thờ Phật, chư vị tổ sư, lưu trữ kinh điển Phật giáo, tài liệu, sách về thiền phái Trúc Lâm, nơi sinh hoạt của tăng, ni, phật tử... đã cơ bản hoàn thành. Tòa Tam Bảo gồm 3 tầng: Tầng giảng đường, tầng thiền đường và </w:t>
      </w:r>
      <w:r w:rsidRPr="00380DBB">
        <w:rPr>
          <w:rFonts w:ascii="Roboto" w:hAnsi="Roboto" w:cs="Arial"/>
          <w:color w:val="000000"/>
          <w:sz w:val="28"/>
          <w:szCs w:val="28"/>
          <w:shd w:val="clear" w:color="auto" w:fill="FFFFFF"/>
        </w:rPr>
        <w:lastRenderedPageBreak/>
        <w:t>sân lễ lộ thiên. Phía trên sân lễ là tòa tháp 3 tầng. Tọa lạc tại điểm cao nhất của tòa tháp là tượng phật Thích Ca Mâu Ni tay cầm cành hoa sen vừa được hoàn thành năm 2022. Tượng Phật cao 18m, ngang 12m, đài sen cao 4m. Từ vị trí tầng 3 của tòa tháp, phóng xa tầm mắt, du khách sẽ được chiêm ngưỡng vẻ đẹp toàn cảnh của khu vực trung tâm thành phố Tuyên Quang với núi non hùng vĩ, dòng Lô lịch sử hào hùng với những cây cầu thơ mộng của Thành Tuyên...</w:t>
      </w:r>
    </w:p>
    <w:p w14:paraId="57293B15" w14:textId="0167D5B6" w:rsidR="00276874" w:rsidRPr="00B13C7C" w:rsidRDefault="00B13C7C" w:rsidP="00380DBB">
      <w:pPr>
        <w:pStyle w:val="NormalWeb"/>
        <w:shd w:val="clear" w:color="auto" w:fill="FFFFFF"/>
        <w:spacing w:before="0" w:beforeAutospacing="0" w:after="150" w:afterAutospacing="0" w:line="276" w:lineRule="auto"/>
        <w:jc w:val="both"/>
        <w:rPr>
          <w:rFonts w:ascii="Roboto" w:hAnsi="Roboto" w:cs="Arial"/>
          <w:color w:val="000000"/>
          <w:sz w:val="28"/>
          <w:szCs w:val="28"/>
        </w:rPr>
      </w:pPr>
      <w:r w:rsidRPr="00B13C7C">
        <w:rPr>
          <w:rFonts w:ascii="Roboto" w:hAnsi="Roboto" w:cs="Arial"/>
          <w:color w:val="000000"/>
          <w:sz w:val="28"/>
          <w:szCs w:val="28"/>
        </w:rPr>
        <w:t xml:space="preserve"> Hàng năm, vào dịp đầu xuân năm mới, du khách thập phương khắp mọi miền đất nước đều mong muốn hành hương về </w:t>
      </w:r>
      <w:r w:rsidR="00B950AC">
        <w:rPr>
          <w:rFonts w:ascii="Roboto" w:hAnsi="Roboto" w:cs="Arial"/>
          <w:color w:val="000000"/>
          <w:sz w:val="28"/>
          <w:szCs w:val="28"/>
        </w:rPr>
        <w:t>đây</w:t>
      </w:r>
      <w:r w:rsidR="00B950AC">
        <w:rPr>
          <w:rFonts w:ascii="Roboto" w:hAnsi="Roboto" w:cs="Arial"/>
          <w:color w:val="000000"/>
          <w:sz w:val="28"/>
          <w:szCs w:val="28"/>
          <w:lang w:val="vi-VN"/>
        </w:rPr>
        <w:t xml:space="preserve"> </w:t>
      </w:r>
      <w:r w:rsidRPr="00B13C7C">
        <w:rPr>
          <w:rFonts w:ascii="Roboto" w:hAnsi="Roboto" w:cs="Arial"/>
          <w:color w:val="000000"/>
          <w:sz w:val="28"/>
          <w:szCs w:val="28"/>
        </w:rPr>
        <w:t xml:space="preserve">để chiêm bái </w:t>
      </w:r>
      <w:r w:rsidR="00B950AC">
        <w:rPr>
          <w:rFonts w:ascii="Roboto" w:hAnsi="Roboto" w:cs="Arial"/>
          <w:color w:val="000000"/>
          <w:sz w:val="28"/>
          <w:szCs w:val="28"/>
        </w:rPr>
        <w:t>các</w:t>
      </w:r>
      <w:r w:rsidR="00B950AC">
        <w:rPr>
          <w:rFonts w:ascii="Roboto" w:hAnsi="Roboto" w:cs="Arial"/>
          <w:color w:val="000000"/>
          <w:sz w:val="28"/>
          <w:szCs w:val="28"/>
          <w:lang w:val="vi-VN"/>
        </w:rPr>
        <w:t xml:space="preserve"> đền, chùa</w:t>
      </w:r>
      <w:r w:rsidRPr="00B13C7C">
        <w:rPr>
          <w:rFonts w:ascii="Roboto" w:hAnsi="Roboto" w:cs="Arial"/>
          <w:color w:val="000000"/>
          <w:sz w:val="28"/>
          <w:szCs w:val="28"/>
        </w:rPr>
        <w:t>, tìm về cõi Phật, tìm về chính mình</w:t>
      </w:r>
      <w:r>
        <w:rPr>
          <w:rFonts w:ascii="Roboto" w:hAnsi="Roboto" w:cs="Arial"/>
          <w:color w:val="000000"/>
          <w:sz w:val="28"/>
          <w:szCs w:val="28"/>
        </w:rPr>
        <w:t xml:space="preserve">. </w:t>
      </w:r>
      <w:r w:rsidR="00276874" w:rsidRPr="00B13C7C">
        <w:rPr>
          <w:rFonts w:ascii="Roboto" w:hAnsi="Roboto" w:cs="Arial"/>
          <w:color w:val="000000"/>
          <w:sz w:val="28"/>
          <w:szCs w:val="28"/>
        </w:rPr>
        <w:t>Chuyến du xuân là cơ hội giúp tập thể cán bộ giáo viên nhân viên nhà trường</w:t>
      </w:r>
      <w:r>
        <w:rPr>
          <w:rFonts w:ascii="Roboto" w:hAnsi="Roboto"/>
          <w:color w:val="000000"/>
          <w:sz w:val="28"/>
          <w:szCs w:val="28"/>
        </w:rPr>
        <w:t xml:space="preserve"> </w:t>
      </w:r>
      <w:r w:rsidR="00276874" w:rsidRPr="00B13C7C">
        <w:rPr>
          <w:rFonts w:ascii="Roboto" w:hAnsi="Roboto" w:cs="Arial"/>
          <w:color w:val="000000"/>
          <w:sz w:val="28"/>
          <w:szCs w:val="28"/>
        </w:rPr>
        <w:t>thắt chặt tình đoàn kết và có thêm nhiều hứng khởi cho một năm mới. Hi vọng rằng</w:t>
      </w:r>
      <w:r>
        <w:rPr>
          <w:rFonts w:ascii="Roboto" w:hAnsi="Roboto"/>
          <w:color w:val="000000"/>
          <w:sz w:val="28"/>
          <w:szCs w:val="28"/>
        </w:rPr>
        <w:t xml:space="preserve"> </w:t>
      </w:r>
      <w:r w:rsidR="00276874" w:rsidRPr="00B13C7C">
        <w:rPr>
          <w:rFonts w:ascii="Roboto" w:hAnsi="Roboto" w:cs="Arial"/>
          <w:color w:val="000000"/>
          <w:sz w:val="28"/>
          <w:szCs w:val="28"/>
        </w:rPr>
        <w:t xml:space="preserve">trong năm </w:t>
      </w:r>
      <w:r w:rsidR="00B950AC">
        <w:rPr>
          <w:rFonts w:ascii="Roboto" w:hAnsi="Roboto" w:cs="Arial"/>
          <w:color w:val="000000"/>
          <w:sz w:val="28"/>
          <w:szCs w:val="28"/>
        </w:rPr>
        <w:t>2024</w:t>
      </w:r>
      <w:r w:rsidR="00276874" w:rsidRPr="00B13C7C">
        <w:rPr>
          <w:rFonts w:ascii="Roboto" w:hAnsi="Roboto" w:cs="Arial"/>
          <w:color w:val="000000"/>
          <w:sz w:val="28"/>
          <w:szCs w:val="28"/>
        </w:rPr>
        <w:t>, tập thể cán bộ, giáo viên, nhân viên và các em học sinh trường</w:t>
      </w:r>
      <w:r>
        <w:rPr>
          <w:rFonts w:ascii="Roboto" w:hAnsi="Roboto"/>
          <w:color w:val="000000"/>
          <w:sz w:val="28"/>
          <w:szCs w:val="28"/>
        </w:rPr>
        <w:t xml:space="preserve"> </w:t>
      </w:r>
      <w:r w:rsidR="00276874" w:rsidRPr="00B13C7C">
        <w:rPr>
          <w:rFonts w:ascii="Roboto" w:hAnsi="Roboto" w:cs="Arial"/>
          <w:color w:val="000000"/>
          <w:sz w:val="28"/>
          <w:szCs w:val="28"/>
        </w:rPr>
        <w:t>TH</w:t>
      </w:r>
      <w:r w:rsidRPr="00B13C7C">
        <w:rPr>
          <w:rFonts w:ascii="Roboto" w:hAnsi="Roboto" w:cs="Arial"/>
          <w:color w:val="000000"/>
          <w:sz w:val="28"/>
          <w:szCs w:val="28"/>
        </w:rPr>
        <w:t xml:space="preserve"> Giang Biên</w:t>
      </w:r>
      <w:r w:rsidR="00276874" w:rsidRPr="00B13C7C">
        <w:rPr>
          <w:rFonts w:ascii="Roboto" w:hAnsi="Roboto" w:cs="Arial"/>
          <w:color w:val="000000"/>
          <w:sz w:val="28"/>
          <w:szCs w:val="28"/>
        </w:rPr>
        <w:t xml:space="preserve"> sẽ gặp nhiều may mắn và đạt</w:t>
      </w:r>
      <w:r>
        <w:rPr>
          <w:rFonts w:ascii="Roboto" w:hAnsi="Roboto" w:cs="Arial"/>
          <w:color w:val="000000"/>
          <w:sz w:val="28"/>
          <w:szCs w:val="28"/>
        </w:rPr>
        <w:t xml:space="preserve"> </w:t>
      </w:r>
      <w:r w:rsidR="00276874" w:rsidRPr="00B13C7C">
        <w:rPr>
          <w:rFonts w:ascii="Roboto" w:hAnsi="Roboto" w:cs="Arial"/>
          <w:color w:val="000000"/>
          <w:sz w:val="28"/>
          <w:szCs w:val="28"/>
        </w:rPr>
        <w:t>được những thành tích đáng tự hào.</w:t>
      </w:r>
    </w:p>
    <w:p w14:paraId="4C4B383D" w14:textId="77777777" w:rsidR="00276874" w:rsidRPr="00B13C7C" w:rsidRDefault="00276874" w:rsidP="00B13C7C">
      <w:pPr>
        <w:pStyle w:val="NormalWeb"/>
        <w:shd w:val="clear" w:color="auto" w:fill="FFFFFF"/>
        <w:spacing w:before="0" w:beforeAutospacing="0" w:line="390" w:lineRule="atLeast"/>
        <w:rPr>
          <w:rFonts w:ascii="Roboto" w:hAnsi="Roboto"/>
          <w:color w:val="161616"/>
          <w:sz w:val="28"/>
          <w:szCs w:val="28"/>
        </w:rPr>
      </w:pPr>
    </w:p>
    <w:p w14:paraId="1A44B939" w14:textId="77777777" w:rsidR="00304D84" w:rsidRPr="00B13C7C" w:rsidRDefault="00304D84" w:rsidP="00B13C7C">
      <w:pPr>
        <w:rPr>
          <w:rFonts w:ascii="Roboto" w:hAnsi="Roboto"/>
          <w:sz w:val="28"/>
          <w:szCs w:val="28"/>
        </w:rPr>
      </w:pPr>
    </w:p>
    <w:sectPr w:rsidR="00304D84" w:rsidRPr="00B13C7C" w:rsidSect="001771D0">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0B"/>
    <w:rsid w:val="00055FA9"/>
    <w:rsid w:val="001771D0"/>
    <w:rsid w:val="00276874"/>
    <w:rsid w:val="00304D84"/>
    <w:rsid w:val="00380DBB"/>
    <w:rsid w:val="00B13C7C"/>
    <w:rsid w:val="00B950AC"/>
    <w:rsid w:val="00E5340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51F6"/>
  <w15:chartTrackingRefBased/>
  <w15:docId w15:val="{27A36E01-593A-4A61-BA95-4BA02FE9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34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340B"/>
    <w:rPr>
      <w:b/>
      <w:bCs/>
    </w:rPr>
  </w:style>
  <w:style w:type="character" w:customStyle="1" w:styleId="markedcontent">
    <w:name w:val="markedcontent"/>
    <w:basedOn w:val="DefaultParagraphFont"/>
    <w:rsid w:val="00276874"/>
  </w:style>
  <w:style w:type="character" w:styleId="Hyperlink">
    <w:name w:val="Hyperlink"/>
    <w:basedOn w:val="DefaultParagraphFont"/>
    <w:uiPriority w:val="99"/>
    <w:semiHidden/>
    <w:unhideWhenUsed/>
    <w:rsid w:val="00B950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844998">
      <w:bodyDiv w:val="1"/>
      <w:marLeft w:val="0"/>
      <w:marRight w:val="0"/>
      <w:marTop w:val="0"/>
      <w:marBottom w:val="0"/>
      <w:divBdr>
        <w:top w:val="none" w:sz="0" w:space="0" w:color="auto"/>
        <w:left w:val="none" w:sz="0" w:space="0" w:color="auto"/>
        <w:bottom w:val="none" w:sz="0" w:space="0" w:color="auto"/>
        <w:right w:val="none" w:sz="0" w:space="0" w:color="auto"/>
      </w:divBdr>
    </w:div>
    <w:div w:id="650909782">
      <w:bodyDiv w:val="1"/>
      <w:marLeft w:val="0"/>
      <w:marRight w:val="0"/>
      <w:marTop w:val="0"/>
      <w:marBottom w:val="0"/>
      <w:divBdr>
        <w:top w:val="none" w:sz="0" w:space="0" w:color="auto"/>
        <w:left w:val="none" w:sz="0" w:space="0" w:color="auto"/>
        <w:bottom w:val="none" w:sz="0" w:space="0" w:color="auto"/>
        <w:right w:val="none" w:sz="0" w:space="0" w:color="auto"/>
      </w:divBdr>
      <w:divsChild>
        <w:div w:id="428627798">
          <w:marLeft w:val="0"/>
          <w:marRight w:val="0"/>
          <w:marTop w:val="0"/>
          <w:marBottom w:val="0"/>
          <w:divBdr>
            <w:top w:val="none" w:sz="0" w:space="0" w:color="auto"/>
            <w:left w:val="none" w:sz="0" w:space="0" w:color="auto"/>
            <w:bottom w:val="none" w:sz="0" w:space="0" w:color="auto"/>
            <w:right w:val="none" w:sz="0" w:space="0" w:color="auto"/>
          </w:divBdr>
        </w:div>
      </w:divsChild>
    </w:div>
    <w:div w:id="181182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5</cp:revision>
  <dcterms:created xsi:type="dcterms:W3CDTF">2023-02-07T11:10:00Z</dcterms:created>
  <dcterms:modified xsi:type="dcterms:W3CDTF">2024-02-27T05:45:00Z</dcterms:modified>
</cp:coreProperties>
</file>