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652"/>
        <w:gridCol w:w="6095"/>
      </w:tblGrid>
      <w:tr w:rsidR="006369E2" w:rsidRPr="001939D3" w:rsidTr="0019582E">
        <w:tc>
          <w:tcPr>
            <w:tcW w:w="3652" w:type="dxa"/>
          </w:tcPr>
          <w:p w:rsidR="00E335DF" w:rsidRPr="006369E2" w:rsidRDefault="00E335DF" w:rsidP="00F559EB">
            <w:r w:rsidRPr="006369E2">
              <w:rPr>
                <w:lang w:val="pt-BR"/>
              </w:rPr>
              <w:t>TRƯỜNG THCS ÁI MỘ</w:t>
            </w:r>
          </w:p>
          <w:p w:rsidR="00E335DF" w:rsidRPr="006369E2" w:rsidRDefault="00E335DF" w:rsidP="00E335DF">
            <w:pPr>
              <w:jc w:val="center"/>
              <w:rPr>
                <w:b/>
                <w:color w:val="0070C0"/>
                <w:sz w:val="28"/>
                <w:lang w:val="pt-BR"/>
              </w:rPr>
            </w:pPr>
            <w:r w:rsidRPr="006369E2">
              <w:rPr>
                <w:b/>
                <w:bCs/>
                <w:color w:val="0070C0"/>
                <w:sz w:val="28"/>
                <w:lang w:val="pt-BR"/>
              </w:rPr>
              <w:t>THƯ VIỆN</w:t>
            </w:r>
          </w:p>
        </w:tc>
        <w:tc>
          <w:tcPr>
            <w:tcW w:w="6095" w:type="dxa"/>
          </w:tcPr>
          <w:p w:rsidR="00E335DF" w:rsidRPr="004C14B7" w:rsidRDefault="00E335DF" w:rsidP="00E335DF">
            <w:pPr>
              <w:jc w:val="center"/>
              <w:rPr>
                <w:b/>
                <w:color w:val="7030A0"/>
                <w:sz w:val="32"/>
                <w:lang w:val="pt-BR"/>
              </w:rPr>
            </w:pPr>
            <w:r w:rsidRPr="004C14B7">
              <w:rPr>
                <w:b/>
                <w:color w:val="7030A0"/>
                <w:sz w:val="32"/>
                <w:lang w:val="pt-BR"/>
              </w:rPr>
              <w:t xml:space="preserve">GIỚI THIỆU SÁCH THÁNG </w:t>
            </w:r>
            <w:r w:rsidR="00F559EB">
              <w:rPr>
                <w:b/>
                <w:color w:val="7030A0"/>
                <w:sz w:val="32"/>
                <w:lang w:val="pt-BR"/>
              </w:rPr>
              <w:t>11</w:t>
            </w:r>
            <w:r w:rsidRPr="004C14B7">
              <w:rPr>
                <w:b/>
                <w:color w:val="7030A0"/>
                <w:sz w:val="32"/>
                <w:lang w:val="pt-BR"/>
              </w:rPr>
              <w:t>/2018</w:t>
            </w:r>
          </w:p>
          <w:p w:rsidR="00E335DF" w:rsidRPr="006369E2" w:rsidRDefault="00E335DF" w:rsidP="00E354E8">
            <w:pPr>
              <w:jc w:val="center"/>
              <w:rPr>
                <w:b/>
                <w:color w:val="0070C0"/>
                <w:sz w:val="28"/>
                <w:lang w:val="pt-BR"/>
              </w:rPr>
            </w:pPr>
            <w:r w:rsidRPr="004C14B7">
              <w:rPr>
                <w:b/>
                <w:color w:val="7030A0"/>
                <w:sz w:val="32"/>
                <w:lang w:val="pt-BR"/>
              </w:rPr>
              <w:t>NĂM HỌC 201</w:t>
            </w:r>
            <w:r w:rsidR="00E354E8">
              <w:rPr>
                <w:b/>
                <w:color w:val="7030A0"/>
                <w:sz w:val="32"/>
                <w:lang w:val="pt-BR"/>
              </w:rPr>
              <w:t>8</w:t>
            </w:r>
            <w:r w:rsidRPr="004C14B7">
              <w:rPr>
                <w:b/>
                <w:color w:val="7030A0"/>
                <w:sz w:val="32"/>
                <w:lang w:val="pt-BR"/>
              </w:rPr>
              <w:t xml:space="preserve"> - 201</w:t>
            </w:r>
            <w:r w:rsidR="00E354E8">
              <w:rPr>
                <w:b/>
                <w:color w:val="7030A0"/>
                <w:sz w:val="32"/>
                <w:lang w:val="pt-BR"/>
              </w:rPr>
              <w:t>9</w:t>
            </w:r>
          </w:p>
        </w:tc>
      </w:tr>
      <w:tr w:rsidR="006369E2" w:rsidRPr="001939D3" w:rsidTr="0019582E">
        <w:tc>
          <w:tcPr>
            <w:tcW w:w="3652" w:type="dxa"/>
          </w:tcPr>
          <w:p w:rsidR="00E335DF" w:rsidRPr="006369E2"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4600D4" w:rsidRDefault="00E335DF" w:rsidP="00E354E8">
      <w:pPr>
        <w:spacing w:line="360" w:lineRule="auto"/>
        <w:jc w:val="both"/>
        <w:rPr>
          <w:b/>
          <w:i/>
          <w:color w:val="00B050"/>
          <w:sz w:val="28"/>
          <w:lang w:val="pt-BR"/>
        </w:rPr>
      </w:pPr>
      <w:r w:rsidRPr="006369E2">
        <w:rPr>
          <w:color w:val="0070C0"/>
          <w:sz w:val="28"/>
          <w:lang w:val="pt-BR"/>
        </w:rPr>
        <w:t>Chủ đề:</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00CC2196">
        <w:rPr>
          <w:b/>
          <w:color w:val="00B050"/>
          <w:sz w:val="28"/>
          <w:lang w:val="pt-BR"/>
        </w:rPr>
        <w:t>Thầy, Cô</w:t>
      </w:r>
    </w:p>
    <w:p w:rsidR="00E354E8" w:rsidRPr="00F559EB" w:rsidRDefault="00E335DF" w:rsidP="00E354E8">
      <w:pPr>
        <w:pStyle w:val="Heading1"/>
        <w:spacing w:before="0" w:beforeAutospacing="0" w:after="0" w:afterAutospacing="0" w:line="360" w:lineRule="auto"/>
        <w:jc w:val="both"/>
        <w:textAlignment w:val="baseline"/>
        <w:rPr>
          <w:rFonts w:asciiTheme="majorHAnsi" w:hAnsiTheme="majorHAnsi" w:cstheme="majorHAnsi"/>
          <w:bCs w:val="0"/>
          <w:color w:val="00B050"/>
          <w:sz w:val="29"/>
          <w:szCs w:val="29"/>
          <w:lang w:val="pt-BR"/>
        </w:rPr>
      </w:pPr>
      <w:r w:rsidRPr="00E354E8">
        <w:rPr>
          <w:b w:val="0"/>
          <w:color w:val="0070C0"/>
          <w:sz w:val="28"/>
          <w:lang w:val="pt-BR"/>
        </w:rPr>
        <w:t>Tên sách:</w:t>
      </w:r>
      <w:r w:rsidRPr="00E354E8">
        <w:rPr>
          <w:i/>
          <w:color w:val="0070C0"/>
          <w:sz w:val="28"/>
          <w:lang w:val="pt-BR"/>
        </w:rPr>
        <w:t xml:space="preserve"> </w:t>
      </w:r>
      <w:r w:rsidR="004600D4" w:rsidRPr="00E354E8">
        <w:rPr>
          <w:i/>
          <w:color w:val="0070C0"/>
          <w:sz w:val="28"/>
          <w:lang w:val="pt-BR"/>
        </w:rPr>
        <w:tab/>
      </w:r>
      <w:r w:rsidR="005359EB" w:rsidRPr="00E354E8">
        <w:rPr>
          <w:i/>
          <w:color w:val="0070C0"/>
          <w:sz w:val="28"/>
          <w:lang w:val="pt-BR"/>
        </w:rPr>
        <w:tab/>
      </w:r>
      <w:r w:rsidR="00CC2196">
        <w:rPr>
          <w:rFonts w:asciiTheme="majorHAnsi" w:hAnsiTheme="majorHAnsi" w:cstheme="majorHAnsi"/>
          <w:bCs w:val="0"/>
          <w:color w:val="00B050"/>
          <w:sz w:val="28"/>
          <w:szCs w:val="28"/>
          <w:lang w:val="pt-BR"/>
        </w:rPr>
        <w:t>Những tấm lòng cao cả</w:t>
      </w:r>
    </w:p>
    <w:p w:rsidR="00A96FB6" w:rsidRDefault="00A96FB6" w:rsidP="00E354E8">
      <w:pPr>
        <w:spacing w:line="360" w:lineRule="auto"/>
        <w:jc w:val="both"/>
        <w:rPr>
          <w:rFonts w:asciiTheme="majorHAnsi" w:hAnsiTheme="majorHAnsi" w:cstheme="majorHAnsi"/>
          <w:b/>
          <w:color w:val="00B050"/>
          <w:sz w:val="28"/>
          <w:lang w:val="pt-BR"/>
        </w:rPr>
      </w:pPr>
      <w:r>
        <w:rPr>
          <w:color w:val="0070C0"/>
          <w:sz w:val="28"/>
          <w:lang w:val="pt-BR"/>
        </w:rPr>
        <w:t xml:space="preserve">Nhà xuất bản: </w:t>
      </w:r>
      <w:r w:rsidR="005359EB">
        <w:rPr>
          <w:color w:val="0070C0"/>
          <w:sz w:val="28"/>
          <w:lang w:val="pt-BR"/>
        </w:rPr>
        <w:tab/>
      </w:r>
      <w:r w:rsidR="00F559EB">
        <w:rPr>
          <w:rFonts w:asciiTheme="majorHAnsi" w:hAnsiTheme="majorHAnsi" w:cstheme="majorHAnsi"/>
          <w:b/>
          <w:color w:val="00B050"/>
          <w:sz w:val="28"/>
          <w:lang w:val="pt-BR"/>
        </w:rPr>
        <w:t xml:space="preserve">Văn </w:t>
      </w:r>
      <w:r w:rsidR="00CC2196">
        <w:rPr>
          <w:rFonts w:asciiTheme="majorHAnsi" w:hAnsiTheme="majorHAnsi" w:cstheme="majorHAnsi"/>
          <w:b/>
          <w:color w:val="00B050"/>
          <w:sz w:val="28"/>
          <w:lang w:val="pt-BR"/>
        </w:rPr>
        <w:t>học</w:t>
      </w:r>
    </w:p>
    <w:p w:rsidR="00CC2196" w:rsidRPr="005359EB" w:rsidRDefault="00CC2196" w:rsidP="00CC2196">
      <w:pPr>
        <w:spacing w:line="360" w:lineRule="auto"/>
        <w:jc w:val="both"/>
        <w:rPr>
          <w:b/>
          <w:color w:val="00B050"/>
          <w:sz w:val="28"/>
          <w:lang w:val="pt-BR"/>
        </w:rPr>
      </w:pPr>
      <w:r>
        <w:rPr>
          <w:color w:val="0070C0"/>
          <w:sz w:val="28"/>
          <w:lang w:val="pt-BR"/>
        </w:rPr>
        <w:t xml:space="preserve">Năm xuất bản: </w:t>
      </w:r>
      <w:r>
        <w:rPr>
          <w:color w:val="0070C0"/>
          <w:sz w:val="28"/>
          <w:lang w:val="pt-BR"/>
        </w:rPr>
        <w:tab/>
      </w:r>
      <w:r>
        <w:rPr>
          <w:rFonts w:asciiTheme="majorHAnsi" w:hAnsiTheme="majorHAnsi" w:cstheme="majorHAnsi"/>
          <w:b/>
          <w:color w:val="00B050"/>
          <w:sz w:val="28"/>
          <w:lang w:val="pt-BR"/>
        </w:rPr>
        <w:t>2016</w:t>
      </w:r>
    </w:p>
    <w:p w:rsidR="00E335DF" w:rsidRPr="00CC2196" w:rsidRDefault="00E335DF" w:rsidP="00CC2196">
      <w:pPr>
        <w:shd w:val="clear" w:color="auto" w:fill="FBD4B4" w:themeFill="accent6" w:themeFillTint="66"/>
        <w:spacing w:line="312" w:lineRule="auto"/>
        <w:ind w:firstLine="720"/>
        <w:jc w:val="both"/>
        <w:rPr>
          <w:rFonts w:asciiTheme="majorHAnsi" w:hAnsiTheme="majorHAnsi" w:cstheme="majorHAnsi"/>
          <w:color w:val="0070C0"/>
          <w:sz w:val="28"/>
          <w:szCs w:val="28"/>
          <w:lang w:val="pt-BR"/>
        </w:rPr>
      </w:pPr>
      <w:r w:rsidRPr="00CC2196">
        <w:rPr>
          <w:rFonts w:asciiTheme="majorHAnsi" w:hAnsiTheme="majorHAnsi" w:cstheme="majorHAnsi"/>
          <w:color w:val="0070C0"/>
          <w:sz w:val="28"/>
          <w:szCs w:val="28"/>
          <w:lang w:val="pt-BR"/>
        </w:rPr>
        <w:t>Kính thưa các thầy cô giáo, thưa toàn thể các bạn!</w:t>
      </w:r>
    </w:p>
    <w:p w:rsidR="00CC2196" w:rsidRPr="001939D3" w:rsidRDefault="00CC2196" w:rsidP="00CC2196">
      <w:pPr>
        <w:pStyle w:val="NormalWeb"/>
        <w:shd w:val="clear" w:color="auto" w:fill="FBD4B4" w:themeFill="accent6" w:themeFillTint="66"/>
        <w:spacing w:before="0" w:beforeAutospacing="0" w:after="0" w:afterAutospacing="0" w:line="312" w:lineRule="auto"/>
        <w:ind w:firstLine="567"/>
        <w:jc w:val="both"/>
        <w:rPr>
          <w:rFonts w:asciiTheme="majorHAnsi" w:hAnsiTheme="majorHAnsi" w:cstheme="majorHAnsi"/>
          <w:i/>
          <w:color w:val="0070C0"/>
          <w:sz w:val="28"/>
          <w:szCs w:val="28"/>
          <w:shd w:val="clear" w:color="auto" w:fill="FBD4B4" w:themeFill="accent6" w:themeFillTint="66"/>
          <w:lang w:val="pt-BR"/>
        </w:rPr>
      </w:pPr>
      <w:r w:rsidRPr="00CC2196">
        <w:rPr>
          <w:rStyle w:val="Emphasis"/>
          <w:rFonts w:asciiTheme="majorHAnsi" w:hAnsiTheme="majorHAnsi" w:cstheme="majorHAnsi"/>
          <w:bCs/>
          <w:i w:val="0"/>
          <w:color w:val="0070C0"/>
          <w:sz w:val="28"/>
          <w:szCs w:val="28"/>
          <w:shd w:val="clear" w:color="auto" w:fill="FBD4B4" w:themeFill="accent6" w:themeFillTint="66"/>
          <w:lang w:val="pt-BR"/>
        </w:rPr>
        <w:t xml:space="preserve">Nhân dịp kỷ niệm Ngày Nhà giáo Việt </w:t>
      </w:r>
      <w:r w:rsidR="001939D3">
        <w:rPr>
          <w:rStyle w:val="Emphasis"/>
          <w:rFonts w:asciiTheme="majorHAnsi" w:hAnsiTheme="majorHAnsi" w:cstheme="majorHAnsi"/>
          <w:bCs/>
          <w:i w:val="0"/>
          <w:color w:val="0070C0"/>
          <w:sz w:val="28"/>
          <w:szCs w:val="28"/>
          <w:shd w:val="clear" w:color="auto" w:fill="FBD4B4" w:themeFill="accent6" w:themeFillTint="66"/>
          <w:lang w:val="pt-BR"/>
        </w:rPr>
        <w:t>Nam 20/11.</w:t>
      </w:r>
      <w:bookmarkStart w:id="0" w:name="_GoBack"/>
      <w:bookmarkEnd w:id="0"/>
      <w:r w:rsidRPr="00CC2196">
        <w:rPr>
          <w:rStyle w:val="Emphasis"/>
          <w:rFonts w:asciiTheme="majorHAnsi" w:hAnsiTheme="majorHAnsi" w:cstheme="majorHAnsi"/>
          <w:bCs/>
          <w:i w:val="0"/>
          <w:color w:val="0070C0"/>
          <w:sz w:val="28"/>
          <w:szCs w:val="28"/>
          <w:shd w:val="clear" w:color="auto" w:fill="FBD4B4" w:themeFill="accent6" w:themeFillTint="66"/>
          <w:lang w:val="pt-BR"/>
        </w:rPr>
        <w:t xml:space="preserve"> Thư viện Trường THCS Ái Mộ xin giới thiệu đến bạn đọc cuốn sách “</w:t>
      </w:r>
      <w:r w:rsidRPr="00CC2196">
        <w:rPr>
          <w:rStyle w:val="Emphasis"/>
          <w:rFonts w:asciiTheme="majorHAnsi" w:hAnsiTheme="majorHAnsi" w:cstheme="majorHAnsi"/>
          <w:b/>
          <w:bCs/>
          <w:i w:val="0"/>
          <w:color w:val="0070C0"/>
          <w:sz w:val="28"/>
          <w:szCs w:val="28"/>
          <w:shd w:val="clear" w:color="auto" w:fill="FBD4B4" w:themeFill="accent6" w:themeFillTint="66"/>
          <w:lang w:val="pt-BR"/>
        </w:rPr>
        <w:t>Những tấm lòng cao cả</w:t>
      </w:r>
      <w:r w:rsidRPr="00CC2196">
        <w:rPr>
          <w:rStyle w:val="Emphasis"/>
          <w:rFonts w:asciiTheme="majorHAnsi" w:hAnsiTheme="majorHAnsi" w:cstheme="majorHAnsi"/>
          <w:bCs/>
          <w:i w:val="0"/>
          <w:color w:val="0070C0"/>
          <w:sz w:val="28"/>
          <w:szCs w:val="28"/>
          <w:shd w:val="clear" w:color="auto" w:fill="FBD4B4" w:themeFill="accent6" w:themeFillTint="66"/>
          <w:lang w:val="pt-BR"/>
        </w:rPr>
        <w:t>”</w:t>
      </w:r>
      <w:r w:rsidRPr="00CC2196">
        <w:rPr>
          <w:rFonts w:asciiTheme="majorHAnsi" w:hAnsiTheme="majorHAnsi" w:cstheme="majorHAnsi"/>
          <w:b/>
          <w:bCs/>
          <w:color w:val="0070C0"/>
          <w:sz w:val="28"/>
          <w:szCs w:val="28"/>
          <w:shd w:val="clear" w:color="auto" w:fill="FBD4B4" w:themeFill="accent6" w:themeFillTint="66"/>
          <w:lang w:val="pt-BR"/>
        </w:rPr>
        <w:t xml:space="preserve"> </w:t>
      </w:r>
      <w:r w:rsidRPr="00CC2196">
        <w:rPr>
          <w:rFonts w:asciiTheme="majorHAnsi" w:hAnsiTheme="majorHAnsi" w:cstheme="majorHAnsi"/>
          <w:bCs/>
          <w:color w:val="0070C0"/>
          <w:sz w:val="28"/>
          <w:szCs w:val="28"/>
          <w:shd w:val="clear" w:color="auto" w:fill="FBD4B4" w:themeFill="accent6" w:themeFillTint="66"/>
          <w:lang w:val="pt-BR"/>
        </w:rPr>
        <w:t>do</w:t>
      </w:r>
      <w:r w:rsidRPr="00CC2196">
        <w:rPr>
          <w:rFonts w:asciiTheme="majorHAnsi" w:hAnsiTheme="majorHAnsi" w:cstheme="majorHAnsi"/>
          <w:bCs/>
          <w:i/>
          <w:color w:val="0070C0"/>
          <w:sz w:val="28"/>
          <w:szCs w:val="28"/>
          <w:shd w:val="clear" w:color="auto" w:fill="FBD4B4" w:themeFill="accent6" w:themeFillTint="66"/>
          <w:lang w:val="pt-BR"/>
        </w:rPr>
        <w:t xml:space="preserve"> </w:t>
      </w:r>
      <w:r w:rsidRPr="00CC2196">
        <w:rPr>
          <w:rStyle w:val="Emphasis"/>
          <w:rFonts w:asciiTheme="majorHAnsi" w:hAnsiTheme="majorHAnsi" w:cstheme="majorHAnsi"/>
          <w:bCs/>
          <w:i w:val="0"/>
          <w:color w:val="0070C0"/>
          <w:sz w:val="28"/>
          <w:szCs w:val="28"/>
          <w:shd w:val="clear" w:color="auto" w:fill="FBD4B4" w:themeFill="accent6" w:themeFillTint="66"/>
          <w:lang w:val="pt-BR"/>
        </w:rPr>
        <w:t>Nhà giáo nhân dân Hoàng Thiếu Sơn dịch, Nhà xuất bản Văn học phát hành. Đây có thể nói là tác phẩm văn học nổi tiếng nhất viết về giáo dục mà chắc hẳn nhiều người trong chúng ta đã “nằm lòng” từ thời ấu thơ.</w:t>
      </w:r>
      <w:r w:rsidRPr="00CC2196">
        <w:rPr>
          <w:rFonts w:asciiTheme="majorHAnsi" w:hAnsiTheme="majorHAnsi" w:cstheme="majorHAnsi"/>
          <w:i/>
          <w:color w:val="0070C0"/>
          <w:sz w:val="28"/>
          <w:szCs w:val="28"/>
          <w:shd w:val="clear" w:color="auto" w:fill="FBD4B4" w:themeFill="accent6" w:themeFillTint="66"/>
        </w:rPr>
        <w:t xml:space="preserve"> </w:t>
      </w:r>
    </w:p>
    <w:p w:rsidR="00CC2196" w:rsidRPr="00CC2196" w:rsidRDefault="00CC2196" w:rsidP="00CC2196">
      <w:pPr>
        <w:pStyle w:val="NormalWeb"/>
        <w:shd w:val="clear" w:color="auto" w:fill="FBD4B4" w:themeFill="accent6" w:themeFillTint="66"/>
        <w:spacing w:before="0" w:beforeAutospacing="0" w:after="0" w:afterAutospacing="0" w:line="312" w:lineRule="auto"/>
        <w:ind w:firstLine="567"/>
        <w:jc w:val="both"/>
        <w:rPr>
          <w:rFonts w:asciiTheme="majorHAnsi" w:hAnsiTheme="majorHAnsi" w:cstheme="majorHAnsi"/>
          <w:color w:val="0070C0"/>
          <w:sz w:val="28"/>
          <w:szCs w:val="28"/>
        </w:rPr>
      </w:pPr>
      <w:r w:rsidRPr="00CC2196">
        <w:rPr>
          <w:rFonts w:asciiTheme="majorHAnsi" w:hAnsiTheme="majorHAnsi" w:cstheme="majorHAnsi"/>
          <w:color w:val="0070C0"/>
          <w:sz w:val="28"/>
          <w:szCs w:val="28"/>
          <w:shd w:val="clear" w:color="auto" w:fill="FBD4B4" w:themeFill="accent6" w:themeFillTint="66"/>
        </w:rPr>
        <w:t>Trong 40 năm</w:t>
      </w:r>
      <w:r w:rsidRPr="00CC2196">
        <w:rPr>
          <w:rFonts w:asciiTheme="majorHAnsi" w:hAnsiTheme="majorHAnsi" w:cstheme="majorHAnsi"/>
          <w:color w:val="0070C0"/>
          <w:sz w:val="28"/>
          <w:szCs w:val="28"/>
        </w:rPr>
        <w:t xml:space="preserve"> cầm bút của mình, Edmondo De Amicis đã để lại cho bạn đọc nhiều tác phẩm hay với nhiều thể loại như du ký, phê bình văn học mang đề tài về chính trị xã hội. Tuy nhiên, cuốn Tấm lòng (Cuore) hay còn gọi “</w:t>
      </w:r>
      <w:r w:rsidRPr="00CC2196">
        <w:rPr>
          <w:rFonts w:asciiTheme="majorHAnsi" w:hAnsiTheme="majorHAnsi" w:cstheme="majorHAnsi"/>
          <w:b/>
          <w:color w:val="0070C0"/>
          <w:sz w:val="28"/>
          <w:szCs w:val="28"/>
        </w:rPr>
        <w:t>Những tấm lòng cao cả</w:t>
      </w:r>
      <w:r w:rsidRPr="00CC2196">
        <w:rPr>
          <w:rFonts w:asciiTheme="majorHAnsi" w:hAnsiTheme="majorHAnsi" w:cstheme="majorHAnsi"/>
          <w:color w:val="0070C0"/>
          <w:sz w:val="28"/>
          <w:szCs w:val="28"/>
        </w:rPr>
        <w:t>” của Edmondo De Amicis lại là cuốn để bạn đọc trên thế giới biết đến ông nhiều nhất.</w:t>
      </w:r>
    </w:p>
    <w:p w:rsidR="00CC2196" w:rsidRPr="00CC2196" w:rsidRDefault="00CC2196" w:rsidP="00CC2196">
      <w:pPr>
        <w:shd w:val="clear" w:color="auto" w:fill="FBD4B4" w:themeFill="accent6" w:themeFillTint="66"/>
        <w:spacing w:line="312" w:lineRule="auto"/>
        <w:ind w:firstLine="567"/>
        <w:jc w:val="both"/>
        <w:rPr>
          <w:rFonts w:asciiTheme="majorHAnsi" w:hAnsiTheme="majorHAnsi" w:cstheme="majorHAnsi"/>
          <w:color w:val="0070C0"/>
          <w:sz w:val="28"/>
          <w:szCs w:val="28"/>
          <w:lang w:val="vi-VN" w:eastAsia="vi-VN"/>
        </w:rPr>
      </w:pPr>
      <w:r w:rsidRPr="00CC2196">
        <w:rPr>
          <w:rFonts w:asciiTheme="majorHAnsi" w:hAnsiTheme="majorHAnsi" w:cstheme="majorHAnsi"/>
          <w:color w:val="0070C0"/>
          <w:sz w:val="28"/>
          <w:szCs w:val="28"/>
          <w:lang w:val="vi-VN" w:eastAsia="vi-VN"/>
        </w:rPr>
        <w:t>“</w:t>
      </w:r>
      <w:r w:rsidRPr="00CC2196">
        <w:rPr>
          <w:rFonts w:asciiTheme="majorHAnsi" w:hAnsiTheme="majorHAnsi" w:cstheme="majorHAnsi"/>
          <w:b/>
          <w:color w:val="0070C0"/>
          <w:sz w:val="28"/>
          <w:szCs w:val="28"/>
          <w:lang w:val="vi-VN" w:eastAsia="vi-VN"/>
        </w:rPr>
        <w:t>Những tấm lòng cao cả</w:t>
      </w:r>
      <w:r w:rsidRPr="00CC2196">
        <w:rPr>
          <w:rFonts w:asciiTheme="majorHAnsi" w:hAnsiTheme="majorHAnsi" w:cstheme="majorHAnsi"/>
          <w:color w:val="0070C0"/>
          <w:sz w:val="28"/>
          <w:szCs w:val="28"/>
          <w:lang w:val="vi-VN" w:eastAsia="vi-VN"/>
        </w:rPr>
        <w:t>” được trình bày dưới hình thức ghi nhật ký của cậu bé người Ý - Enrico Bôttini. Nhân vật trong đó là các thầy cô giáo, bạn học, cha mẹ của Enrico. Tính cách các nhân vật được cách điệu hóa để tiêu biểu cho đức tính tốt, xấu, thông qua đó nêu lên những suy nghĩ về đạo đức ở nhà trường và gia đình trong xã hội.</w:t>
      </w:r>
    </w:p>
    <w:p w:rsidR="00CC2196" w:rsidRPr="00CC2196" w:rsidRDefault="00CC2196" w:rsidP="00CC2196">
      <w:pPr>
        <w:shd w:val="clear" w:color="auto" w:fill="FBD4B4" w:themeFill="accent6" w:themeFillTint="66"/>
        <w:spacing w:line="312" w:lineRule="auto"/>
        <w:ind w:firstLine="567"/>
        <w:jc w:val="both"/>
        <w:rPr>
          <w:rFonts w:asciiTheme="majorHAnsi" w:hAnsiTheme="majorHAnsi" w:cstheme="majorHAnsi"/>
          <w:color w:val="0070C0"/>
          <w:sz w:val="28"/>
          <w:szCs w:val="28"/>
          <w:lang w:val="vi-VN" w:eastAsia="vi-VN"/>
        </w:rPr>
      </w:pPr>
      <w:r w:rsidRPr="00CC2196">
        <w:rPr>
          <w:rFonts w:asciiTheme="majorHAnsi" w:hAnsiTheme="majorHAnsi" w:cstheme="majorHAnsi"/>
          <w:color w:val="0070C0"/>
          <w:sz w:val="28"/>
          <w:szCs w:val="28"/>
          <w:lang w:val="vi-VN" w:eastAsia="vi-VN"/>
        </w:rPr>
        <w:t>Qua ngòi bút của con trẻ, Edmondo De Amicis đã viết nên một thiên trường ca về nghề dạy học với những tấm gương sáng của các thầy cô, tuy chỉ là vài nét chấm phá nhưng thể hiện được tình yêu thương học trò vô bờ bến của họ. Cậu bé Coretti đi vác củi từ lúc 5 giờ sáng, vào lớp ngủ thiếp đi, thầy Pecboni để đến hết giờ mới đánh thức cậu dậy, ôm đầu cậu trong hai tay, hôn vào tóc cậu và nói: </w:t>
      </w:r>
      <w:r w:rsidRPr="00CC2196">
        <w:rPr>
          <w:rFonts w:asciiTheme="majorHAnsi" w:hAnsiTheme="majorHAnsi" w:cstheme="majorHAnsi"/>
          <w:i/>
          <w:iCs/>
          <w:color w:val="0070C0"/>
          <w:sz w:val="28"/>
          <w:szCs w:val="28"/>
          <w:lang w:val="vi-VN" w:eastAsia="vi-VN"/>
        </w:rPr>
        <w:t>“</w:t>
      </w:r>
      <w:r w:rsidRPr="00CC2196">
        <w:rPr>
          <w:rFonts w:asciiTheme="majorHAnsi" w:hAnsiTheme="majorHAnsi" w:cstheme="majorHAnsi"/>
          <w:b/>
          <w:i/>
          <w:iCs/>
          <w:color w:val="0070C0"/>
          <w:sz w:val="28"/>
          <w:szCs w:val="28"/>
          <w:lang w:val="vi-VN" w:eastAsia="vi-VN"/>
        </w:rPr>
        <w:t>Thầy không mắng con đâu. Thầy biết là trước khi đến lớp con đã phải làm việc rất vất vả</w:t>
      </w:r>
      <w:r w:rsidRPr="00CC2196">
        <w:rPr>
          <w:rFonts w:asciiTheme="majorHAnsi" w:hAnsiTheme="majorHAnsi" w:cstheme="majorHAnsi"/>
          <w:i/>
          <w:iCs/>
          <w:color w:val="0070C0"/>
          <w:sz w:val="28"/>
          <w:szCs w:val="28"/>
          <w:lang w:val="vi-VN" w:eastAsia="vi-VN"/>
        </w:rPr>
        <w:t>”</w:t>
      </w:r>
      <w:r w:rsidRPr="00CC2196">
        <w:rPr>
          <w:rFonts w:asciiTheme="majorHAnsi" w:hAnsiTheme="majorHAnsi" w:cstheme="majorHAnsi"/>
          <w:color w:val="0070C0"/>
          <w:sz w:val="28"/>
          <w:szCs w:val="28"/>
          <w:lang w:val="vi-VN" w:eastAsia="vi-VN"/>
        </w:rPr>
        <w:t>.</w:t>
      </w:r>
    </w:p>
    <w:p w:rsidR="00CC2196" w:rsidRPr="00CC2196" w:rsidRDefault="00CC2196" w:rsidP="00CC2196">
      <w:pPr>
        <w:shd w:val="clear" w:color="auto" w:fill="FBD4B4" w:themeFill="accent6" w:themeFillTint="66"/>
        <w:spacing w:line="312" w:lineRule="auto"/>
        <w:ind w:firstLine="567"/>
        <w:jc w:val="both"/>
        <w:rPr>
          <w:rFonts w:asciiTheme="majorHAnsi" w:hAnsiTheme="majorHAnsi" w:cstheme="majorHAnsi"/>
          <w:color w:val="0070C0"/>
          <w:sz w:val="28"/>
          <w:szCs w:val="28"/>
          <w:lang w:val="vi-VN" w:eastAsia="vi-VN"/>
        </w:rPr>
      </w:pPr>
      <w:r w:rsidRPr="00CC2196">
        <w:rPr>
          <w:rFonts w:asciiTheme="majorHAnsi" w:hAnsiTheme="majorHAnsi" w:cstheme="majorHAnsi"/>
          <w:color w:val="0070C0"/>
          <w:sz w:val="28"/>
          <w:szCs w:val="28"/>
          <w:lang w:val="vi-VN" w:eastAsia="vi-VN"/>
        </w:rPr>
        <w:t>Nhiều câu chuyện trong “Những tấm lòng cao cả” đã được sử dụng in trong các cuốn sách giáo khoa để ca ngợi đức hy sinh trong ranh giới giữa sự sống và cái chết. Điển hình là câu chuyện “Một vụ đắm tàu”, thầy giáo kể chuyện cậu bé Mariô khi tàu bị đắm được đưa xuống xuồng cấp cứu đã nhường cho người bạn mới quen vì bạn có bố mẹ còn mình thì mồ côi. Tàu đắm </w:t>
      </w:r>
      <w:r w:rsidRPr="00CC2196">
        <w:rPr>
          <w:rFonts w:asciiTheme="majorHAnsi" w:hAnsiTheme="majorHAnsi" w:cstheme="majorHAnsi"/>
          <w:i/>
          <w:iCs/>
          <w:color w:val="0070C0"/>
          <w:sz w:val="28"/>
          <w:szCs w:val="28"/>
          <w:lang w:val="vi-VN" w:eastAsia="vi-VN"/>
        </w:rPr>
        <w:t>“</w:t>
      </w:r>
      <w:r w:rsidRPr="00CC2196">
        <w:rPr>
          <w:rFonts w:asciiTheme="majorHAnsi" w:hAnsiTheme="majorHAnsi" w:cstheme="majorHAnsi"/>
          <w:b/>
          <w:i/>
          <w:iCs/>
          <w:color w:val="0070C0"/>
          <w:sz w:val="28"/>
          <w:szCs w:val="28"/>
          <w:lang w:val="vi-VN" w:eastAsia="vi-VN"/>
        </w:rPr>
        <w:t xml:space="preserve">cậu bé đứng ở mạn tàu, đầu ngẩng cao, mái tóc bay trước gió, bất động, cao cả, tuyệt vời…Giulietta úp mặt vào hai tay, ngửng </w:t>
      </w:r>
      <w:r w:rsidRPr="00CC2196">
        <w:rPr>
          <w:rFonts w:asciiTheme="majorHAnsi" w:hAnsiTheme="majorHAnsi" w:cstheme="majorHAnsi"/>
          <w:b/>
          <w:i/>
          <w:iCs/>
          <w:color w:val="0070C0"/>
          <w:sz w:val="28"/>
          <w:szCs w:val="28"/>
          <w:lang w:val="vi-VN" w:eastAsia="vi-VN"/>
        </w:rPr>
        <w:lastRenderedPageBreak/>
        <w:t>đầu lên và nhìn ra biển, chiếc tàu đã biến mất </w:t>
      </w:r>
      <w:r w:rsidRPr="00CC2196">
        <w:rPr>
          <w:rFonts w:asciiTheme="majorHAnsi" w:hAnsiTheme="majorHAnsi" w:cstheme="majorHAnsi"/>
          <w:color w:val="0070C0"/>
          <w:sz w:val="28"/>
          <w:szCs w:val="28"/>
          <w:lang w:val="vi-VN" w:eastAsia="vi-VN"/>
        </w:rPr>
        <w:t>…”. Kết cục của câu chuyện chỉ đơn giản như vậy nhưng đã làm cho nhiều bạn đọc rơi nước mắt.</w:t>
      </w:r>
    </w:p>
    <w:p w:rsidR="00CC2196" w:rsidRPr="00CC2196" w:rsidRDefault="00CC2196" w:rsidP="00CC2196">
      <w:pPr>
        <w:shd w:val="clear" w:color="auto" w:fill="FBD4B4" w:themeFill="accent6" w:themeFillTint="66"/>
        <w:spacing w:line="312" w:lineRule="auto"/>
        <w:ind w:firstLine="567"/>
        <w:jc w:val="both"/>
        <w:rPr>
          <w:rFonts w:asciiTheme="majorHAnsi" w:hAnsiTheme="majorHAnsi" w:cstheme="majorHAnsi"/>
          <w:color w:val="0070C0"/>
          <w:sz w:val="28"/>
          <w:szCs w:val="28"/>
          <w:lang w:val="vi-VN" w:eastAsia="vi-VN"/>
        </w:rPr>
      </w:pPr>
      <w:r w:rsidRPr="00CC2196">
        <w:rPr>
          <w:rFonts w:asciiTheme="majorHAnsi" w:hAnsiTheme="majorHAnsi" w:cstheme="majorHAnsi"/>
          <w:color w:val="0070C0"/>
          <w:sz w:val="28"/>
          <w:szCs w:val="28"/>
          <w:lang w:val="vi-VN" w:eastAsia="vi-VN"/>
        </w:rPr>
        <w:t>“</w:t>
      </w:r>
      <w:r w:rsidRPr="00CC2196">
        <w:rPr>
          <w:rFonts w:asciiTheme="majorHAnsi" w:hAnsiTheme="majorHAnsi" w:cstheme="majorHAnsi"/>
          <w:b/>
          <w:color w:val="0070C0"/>
          <w:sz w:val="28"/>
          <w:szCs w:val="28"/>
          <w:lang w:val="vi-VN" w:eastAsia="vi-VN"/>
        </w:rPr>
        <w:t>Những tấm lòng cao cả</w:t>
      </w:r>
      <w:r w:rsidRPr="00CC2196">
        <w:rPr>
          <w:rFonts w:asciiTheme="majorHAnsi" w:hAnsiTheme="majorHAnsi" w:cstheme="majorHAnsi"/>
          <w:color w:val="0070C0"/>
          <w:sz w:val="28"/>
          <w:szCs w:val="28"/>
          <w:lang w:val="vi-VN" w:eastAsia="vi-VN"/>
        </w:rPr>
        <w:t>” được tác giả kể lại những điều bình dị, gần gũi với cuộc sống đời thường của mỗi con người, không kêu gọi sáo rỗng, rập khuôn theo một quy tắc đạo đức nào cả. Ở đó, người đọc có thể lắng đọng theo cảm nhận cá nhân và có thể truy vấn chính bản thân mình qua từng câu chuyện.</w:t>
      </w:r>
    </w:p>
    <w:p w:rsidR="00CC2196" w:rsidRPr="00CC2196" w:rsidRDefault="00CC2196" w:rsidP="00CC2196">
      <w:pPr>
        <w:shd w:val="clear" w:color="auto" w:fill="FBD4B4" w:themeFill="accent6" w:themeFillTint="66"/>
        <w:spacing w:line="312" w:lineRule="auto"/>
        <w:ind w:firstLine="567"/>
        <w:jc w:val="both"/>
        <w:rPr>
          <w:rFonts w:asciiTheme="majorHAnsi" w:hAnsiTheme="majorHAnsi" w:cstheme="majorHAnsi"/>
          <w:color w:val="0070C0"/>
          <w:sz w:val="28"/>
          <w:szCs w:val="28"/>
          <w:lang w:val="vi-VN" w:eastAsia="vi-VN"/>
        </w:rPr>
      </w:pPr>
      <w:r w:rsidRPr="00CC2196">
        <w:rPr>
          <w:rFonts w:asciiTheme="majorHAnsi" w:hAnsiTheme="majorHAnsi" w:cstheme="majorHAnsi"/>
          <w:color w:val="0070C0"/>
          <w:sz w:val="28"/>
          <w:szCs w:val="28"/>
          <w:lang w:val="vi-VN" w:eastAsia="vi-VN"/>
        </w:rPr>
        <w:t>Ra đời cách đây đã hơn một thế kỷ nhưng những bài học về giáo dục đạo đức con người trong “Những tấm lòng cao cả” chưa bao giờ là xưa cũ. Giữa những bộn bề của cuộc sống, những ganh đua, hiềm tị lẫn nhau trong xã hội hiện đại thì “Những tấm lòng cao cả” có thể trở thành cuốn sách “gối đầu” cho nhiều người trẻ hiện nay.</w:t>
      </w:r>
    </w:p>
    <w:p w:rsidR="00CC2196" w:rsidRPr="001939D3" w:rsidRDefault="00CC2196" w:rsidP="00CC2196">
      <w:pPr>
        <w:shd w:val="clear" w:color="auto" w:fill="FBD4B4" w:themeFill="accent6" w:themeFillTint="66"/>
        <w:spacing w:line="312" w:lineRule="auto"/>
        <w:jc w:val="both"/>
        <w:rPr>
          <w:rFonts w:asciiTheme="majorHAnsi" w:hAnsiTheme="majorHAnsi" w:cstheme="majorHAnsi"/>
          <w:color w:val="0070C0"/>
          <w:sz w:val="28"/>
          <w:szCs w:val="28"/>
          <w:lang w:val="vi-VN" w:eastAsia="vi-VN"/>
        </w:rPr>
      </w:pPr>
      <w:r w:rsidRPr="001939D3">
        <w:rPr>
          <w:rFonts w:asciiTheme="majorHAnsi" w:hAnsiTheme="majorHAnsi" w:cstheme="majorHAnsi"/>
          <w:color w:val="0070C0"/>
          <w:sz w:val="28"/>
          <w:szCs w:val="28"/>
          <w:lang w:val="vi-VN" w:eastAsia="vi-VN"/>
        </w:rPr>
        <w:t xml:space="preserve">   </w:t>
      </w:r>
    </w:p>
    <w:p w:rsidR="009B5201" w:rsidRPr="00CC2196" w:rsidRDefault="009B5201" w:rsidP="00CC2196">
      <w:pPr>
        <w:shd w:val="clear" w:color="auto" w:fill="FBD4B4" w:themeFill="accent6" w:themeFillTint="66"/>
        <w:spacing w:line="312" w:lineRule="auto"/>
        <w:jc w:val="both"/>
        <w:rPr>
          <w:rFonts w:asciiTheme="majorHAnsi" w:hAnsiTheme="majorHAnsi" w:cstheme="majorHAnsi"/>
          <w:color w:val="0070C0"/>
          <w:sz w:val="28"/>
          <w:szCs w:val="28"/>
          <w:lang w:val="vi-VN" w:eastAsia="vi-VN"/>
        </w:rPr>
      </w:pPr>
      <w:r w:rsidRPr="00CC2196">
        <w:rPr>
          <w:rFonts w:asciiTheme="majorHAnsi" w:hAnsiTheme="majorHAnsi" w:cstheme="majorHAnsi"/>
          <w:i/>
          <w:color w:val="0070C0"/>
          <w:sz w:val="28"/>
          <w:szCs w:val="28"/>
          <w:bdr w:val="none" w:sz="0" w:space="0" w:color="auto" w:frame="1"/>
          <w:shd w:val="clear" w:color="auto" w:fill="FBD4B4" w:themeFill="accent6" w:themeFillTint="66"/>
          <w:lang w:val="pt-BR"/>
        </w:rPr>
        <w:t>Chúc các em</w:t>
      </w:r>
      <w:r w:rsidRPr="00CC2196">
        <w:rPr>
          <w:rFonts w:asciiTheme="majorHAnsi" w:hAnsiTheme="majorHAnsi" w:cstheme="majorHAnsi"/>
          <w:color w:val="0070C0"/>
          <w:sz w:val="28"/>
          <w:szCs w:val="28"/>
          <w:bdr w:val="none" w:sz="0" w:space="0" w:color="auto" w:frame="1"/>
          <w:lang w:val="pt-BR"/>
        </w:rPr>
        <w:t xml:space="preserve"> học giỏi và hãy đến Thư Viện tìm đọc cuốn sách Cô vừa giới thiệu .!.</w:t>
      </w:r>
    </w:p>
    <w:tbl>
      <w:tblPr>
        <w:tblW w:w="0" w:type="auto"/>
        <w:tblLook w:val="04A0" w:firstRow="1" w:lastRow="0" w:firstColumn="1" w:lastColumn="0" w:noHBand="0" w:noVBand="1"/>
      </w:tblPr>
      <w:tblGrid>
        <w:gridCol w:w="4644"/>
        <w:gridCol w:w="4962"/>
      </w:tblGrid>
      <w:tr w:rsidR="006369E2" w:rsidRPr="006369E2" w:rsidTr="0019582E">
        <w:tc>
          <w:tcPr>
            <w:tcW w:w="4644" w:type="dxa"/>
          </w:tcPr>
          <w:p w:rsidR="00E335DF" w:rsidRPr="006369E2" w:rsidRDefault="00E335DF" w:rsidP="0011526F">
            <w:pPr>
              <w:jc w:val="center"/>
              <w:rPr>
                <w:b/>
                <w:color w:val="0070C0"/>
                <w:sz w:val="28"/>
                <w:lang w:val="pt-BR"/>
              </w:rPr>
            </w:pPr>
            <w:r w:rsidRPr="006369E2">
              <w:rPr>
                <w:b/>
                <w:color w:val="0070C0"/>
                <w:sz w:val="28"/>
                <w:lang w:val="pt-BR"/>
              </w:rPr>
              <w:t>DUYỆT CỦA BAN GIÁM HIỆU</w:t>
            </w:r>
          </w:p>
          <w:p w:rsidR="00E335DF" w:rsidRPr="006369E2" w:rsidRDefault="00E335DF" w:rsidP="0011526F">
            <w:pPr>
              <w:jc w:val="center"/>
              <w:rPr>
                <w:b/>
                <w:color w:val="0070C0"/>
                <w:sz w:val="28"/>
                <w:lang w:val="pt-BR"/>
              </w:rPr>
            </w:pPr>
            <w:r w:rsidRPr="006369E2">
              <w:rPr>
                <w:b/>
                <w:color w:val="0070C0"/>
                <w:sz w:val="28"/>
                <w:lang w:val="pt-BR"/>
              </w:rPr>
              <w:t>PHÓ HIỆU TRƯỞNG</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Ngô Thị Bích Liên</w:t>
            </w:r>
          </w:p>
        </w:tc>
        <w:tc>
          <w:tcPr>
            <w:tcW w:w="4962" w:type="dxa"/>
          </w:tcPr>
          <w:p w:rsidR="00E335DF" w:rsidRPr="006369E2" w:rsidRDefault="00E335DF" w:rsidP="0011526F">
            <w:pPr>
              <w:jc w:val="center"/>
              <w:rPr>
                <w:b/>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NV. THƯ VIỆN</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54E8" w:rsidP="0011526F">
            <w:pPr>
              <w:jc w:val="center"/>
              <w:rPr>
                <w:b/>
                <w:color w:val="0070C0"/>
                <w:sz w:val="28"/>
                <w:lang w:val="pt-BR"/>
              </w:rPr>
            </w:pPr>
            <w:r>
              <w:rPr>
                <w:b/>
                <w:color w:val="0070C0"/>
                <w:sz w:val="28"/>
                <w:lang w:val="pt-BR"/>
              </w:rPr>
              <w:t>Nguyễn Thị Kim Anh</w:t>
            </w:r>
          </w:p>
        </w:tc>
      </w:tr>
    </w:tbl>
    <w:p w:rsidR="00E335DF" w:rsidRPr="006369E2" w:rsidRDefault="00E335DF" w:rsidP="00E335DF">
      <w:pPr>
        <w:jc w:val="both"/>
        <w:rPr>
          <w:color w:val="0070C0"/>
          <w:sz w:val="28"/>
          <w:lang w:val="pt-BR"/>
        </w:rPr>
      </w:pPr>
    </w:p>
    <w:p w:rsidR="00E335DF" w:rsidRPr="006369E2" w:rsidRDefault="00E335DF" w:rsidP="00E335DF">
      <w:pPr>
        <w:jc w:val="both"/>
        <w:rPr>
          <w:color w:val="0070C0"/>
          <w:sz w:val="28"/>
          <w:lang w:val="vi-VN"/>
        </w:rPr>
      </w:pPr>
    </w:p>
    <w:p w:rsidR="006D7367" w:rsidRPr="006369E2" w:rsidRDefault="006D7367" w:rsidP="00E335DF">
      <w:pPr>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C512C"/>
    <w:rsid w:val="0011526F"/>
    <w:rsid w:val="001939D3"/>
    <w:rsid w:val="0019582E"/>
    <w:rsid w:val="00201271"/>
    <w:rsid w:val="00314AC5"/>
    <w:rsid w:val="003822A2"/>
    <w:rsid w:val="00387F98"/>
    <w:rsid w:val="0039083E"/>
    <w:rsid w:val="003E0950"/>
    <w:rsid w:val="003F2CBC"/>
    <w:rsid w:val="004600D4"/>
    <w:rsid w:val="00465171"/>
    <w:rsid w:val="00480737"/>
    <w:rsid w:val="004C14B7"/>
    <w:rsid w:val="004C1F31"/>
    <w:rsid w:val="00512AA7"/>
    <w:rsid w:val="005359EB"/>
    <w:rsid w:val="005620DB"/>
    <w:rsid w:val="005936C9"/>
    <w:rsid w:val="00623EE8"/>
    <w:rsid w:val="006369E2"/>
    <w:rsid w:val="00672A3C"/>
    <w:rsid w:val="0067363D"/>
    <w:rsid w:val="006C42FC"/>
    <w:rsid w:val="006D7367"/>
    <w:rsid w:val="006E0A50"/>
    <w:rsid w:val="006E7A89"/>
    <w:rsid w:val="007001FA"/>
    <w:rsid w:val="00825797"/>
    <w:rsid w:val="008541B8"/>
    <w:rsid w:val="00880A18"/>
    <w:rsid w:val="0088362F"/>
    <w:rsid w:val="009632F0"/>
    <w:rsid w:val="009B5201"/>
    <w:rsid w:val="009B6510"/>
    <w:rsid w:val="009B708E"/>
    <w:rsid w:val="009D1863"/>
    <w:rsid w:val="009E2506"/>
    <w:rsid w:val="00A96FB6"/>
    <w:rsid w:val="00AE2BBC"/>
    <w:rsid w:val="00B103C7"/>
    <w:rsid w:val="00B25119"/>
    <w:rsid w:val="00B95237"/>
    <w:rsid w:val="00B955C8"/>
    <w:rsid w:val="00C707C0"/>
    <w:rsid w:val="00CA6434"/>
    <w:rsid w:val="00CC2196"/>
    <w:rsid w:val="00CC2F6C"/>
    <w:rsid w:val="00D13EE7"/>
    <w:rsid w:val="00DF0EBA"/>
    <w:rsid w:val="00E01105"/>
    <w:rsid w:val="00E335DF"/>
    <w:rsid w:val="00E354E8"/>
    <w:rsid w:val="00F559EB"/>
    <w:rsid w:val="00F84E41"/>
    <w:rsid w:val="00F8564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568811453">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4</cp:revision>
  <dcterms:created xsi:type="dcterms:W3CDTF">2018-10-12T01:49:00Z</dcterms:created>
  <dcterms:modified xsi:type="dcterms:W3CDTF">2018-10-30T08:49:00Z</dcterms:modified>
</cp:coreProperties>
</file>