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7" w:type="dxa"/>
        <w:tblLook w:val="01E0" w:firstRow="1" w:lastRow="1" w:firstColumn="1" w:lastColumn="1" w:noHBand="0" w:noVBand="0"/>
      </w:tblPr>
      <w:tblGrid>
        <w:gridCol w:w="3597"/>
        <w:gridCol w:w="10791"/>
      </w:tblGrid>
      <w:tr w:rsidR="00F961C4" w:rsidRPr="00841887" w:rsidTr="00791888">
        <w:tc>
          <w:tcPr>
            <w:tcW w:w="3597" w:type="dxa"/>
          </w:tcPr>
          <w:p w:rsidR="00F961C4" w:rsidRPr="00F10C86" w:rsidRDefault="00F961C4" w:rsidP="00791888">
            <w:pPr>
              <w:jc w:val="center"/>
              <w:rPr>
                <w:sz w:val="26"/>
                <w:szCs w:val="24"/>
                <w:lang w:val="pt-BR"/>
              </w:rPr>
            </w:pPr>
            <w:r w:rsidRPr="00F10C86">
              <w:rPr>
                <w:sz w:val="26"/>
                <w:szCs w:val="24"/>
                <w:lang w:val="pt-BR"/>
              </w:rPr>
              <w:t>UBND QUẬN LONG BIÊN</w:t>
            </w:r>
          </w:p>
          <w:p w:rsidR="00F961C4" w:rsidRPr="00841887" w:rsidRDefault="00F961C4" w:rsidP="00791888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F10C86">
              <w:rPr>
                <w:b/>
                <w:sz w:val="26"/>
                <w:szCs w:val="24"/>
                <w:lang w:val="pt-BR"/>
              </w:rPr>
              <w:t>TRƯỜNG THCS ÁI MỘ</w:t>
            </w:r>
          </w:p>
        </w:tc>
        <w:tc>
          <w:tcPr>
            <w:tcW w:w="10791" w:type="dxa"/>
          </w:tcPr>
          <w:p w:rsidR="00F961C4" w:rsidRPr="00841887" w:rsidRDefault="00F961C4" w:rsidP="00621AA7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2F19B4">
              <w:rPr>
                <w:b/>
                <w:sz w:val="32"/>
                <w:lang w:val="pt-BR"/>
              </w:rPr>
              <w:t xml:space="preserve">NỘI DUNG CÔNG TÁC </w:t>
            </w:r>
            <w:r w:rsidRPr="00841887">
              <w:rPr>
                <w:b/>
                <w:sz w:val="32"/>
                <w:lang w:val="pt-BR"/>
              </w:rPr>
              <w:t xml:space="preserve">TUẦN </w:t>
            </w:r>
            <w:r>
              <w:rPr>
                <w:b/>
                <w:sz w:val="32"/>
                <w:lang w:val="pt-BR"/>
              </w:rPr>
              <w:t>2</w:t>
            </w:r>
            <w:r w:rsidR="001F6E29">
              <w:rPr>
                <w:b/>
                <w:sz w:val="32"/>
                <w:lang w:val="pt-BR"/>
              </w:rPr>
              <w:t>3</w:t>
            </w:r>
            <w:r w:rsidRPr="00841887">
              <w:rPr>
                <w:b/>
                <w:sz w:val="32"/>
                <w:lang w:val="pt-BR"/>
              </w:rPr>
              <w:t xml:space="preserve"> (Từ ngày </w:t>
            </w:r>
            <w:r w:rsidR="001F6E29">
              <w:rPr>
                <w:b/>
                <w:sz w:val="32"/>
                <w:lang w:val="pt-BR"/>
              </w:rPr>
              <w:t>20</w:t>
            </w:r>
            <w:r w:rsidRPr="009E1C5C">
              <w:rPr>
                <w:b/>
                <w:sz w:val="32"/>
                <w:lang w:val="pt-BR"/>
              </w:rPr>
              <w:t>/</w:t>
            </w:r>
            <w:r>
              <w:rPr>
                <w:b/>
                <w:sz w:val="32"/>
                <w:lang w:val="pt-BR"/>
              </w:rPr>
              <w:t>01/</w:t>
            </w:r>
            <w:r w:rsidR="007B05D2">
              <w:rPr>
                <w:b/>
                <w:sz w:val="32"/>
                <w:lang w:val="pt-BR"/>
              </w:rPr>
              <w:t>2020</w:t>
            </w:r>
            <w:r w:rsidRPr="009E1C5C">
              <w:rPr>
                <w:b/>
                <w:sz w:val="32"/>
                <w:lang w:val="pt-BR"/>
              </w:rPr>
              <w:t xml:space="preserve"> đến </w:t>
            </w:r>
            <w:r w:rsidR="001F6E29">
              <w:rPr>
                <w:b/>
                <w:sz w:val="32"/>
                <w:lang w:val="pt-BR"/>
              </w:rPr>
              <w:t>25</w:t>
            </w:r>
            <w:r w:rsidRPr="009E1C5C">
              <w:rPr>
                <w:b/>
                <w:sz w:val="32"/>
                <w:lang w:val="pt-BR"/>
              </w:rPr>
              <w:t>/</w:t>
            </w:r>
            <w:r>
              <w:rPr>
                <w:b/>
                <w:sz w:val="32"/>
                <w:lang w:val="pt-BR"/>
              </w:rPr>
              <w:t>01</w:t>
            </w:r>
            <w:r w:rsidRPr="009E1C5C">
              <w:rPr>
                <w:b/>
                <w:sz w:val="32"/>
                <w:lang w:val="pt-BR"/>
              </w:rPr>
              <w:t>/</w:t>
            </w:r>
            <w:r w:rsidR="007B05D2">
              <w:rPr>
                <w:b/>
                <w:sz w:val="32"/>
                <w:lang w:val="pt-BR"/>
              </w:rPr>
              <w:t>2020</w:t>
            </w:r>
            <w:r w:rsidRPr="00841887">
              <w:rPr>
                <w:b/>
                <w:sz w:val="32"/>
                <w:lang w:val="pt-BR"/>
              </w:rPr>
              <w:t>)</w:t>
            </w:r>
          </w:p>
        </w:tc>
      </w:tr>
    </w:tbl>
    <w:p w:rsidR="00F961C4" w:rsidRDefault="00F961C4" w:rsidP="00F961C4">
      <w:pPr>
        <w:rPr>
          <w:b/>
          <w:sz w:val="24"/>
          <w:szCs w:val="24"/>
          <w:lang w:val="pt-BR"/>
        </w:rPr>
      </w:pPr>
    </w:p>
    <w:tbl>
      <w:tblPr>
        <w:tblW w:w="15062" w:type="dxa"/>
        <w:jc w:val="center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943"/>
        <w:gridCol w:w="2880"/>
        <w:gridCol w:w="1767"/>
      </w:tblGrid>
      <w:tr w:rsidR="00621AA7" w:rsidRPr="00FA23B4" w:rsidTr="00C434BD">
        <w:trPr>
          <w:trHeight w:val="292"/>
          <w:tblHeader/>
          <w:jc w:val="center"/>
        </w:trPr>
        <w:tc>
          <w:tcPr>
            <w:tcW w:w="1472" w:type="dxa"/>
            <w:vAlign w:val="center"/>
          </w:tcPr>
          <w:p w:rsidR="00621AA7" w:rsidRPr="00FA23B4" w:rsidRDefault="00621AA7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b/>
                <w:szCs w:val="26"/>
                <w:lang w:val="pt-BR"/>
              </w:rPr>
            </w:pPr>
            <w:r w:rsidRPr="00FA23B4">
              <w:rPr>
                <w:b/>
                <w:szCs w:val="26"/>
                <w:lang w:val="pt-BR"/>
              </w:rPr>
              <w:t>Thời gian</w:t>
            </w:r>
          </w:p>
        </w:tc>
        <w:tc>
          <w:tcPr>
            <w:tcW w:w="8943" w:type="dxa"/>
            <w:vAlign w:val="center"/>
          </w:tcPr>
          <w:p w:rsidR="00621AA7" w:rsidRPr="00FA23B4" w:rsidRDefault="00621AA7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b/>
                <w:szCs w:val="26"/>
                <w:lang w:val="pt-BR"/>
              </w:rPr>
            </w:pPr>
            <w:r w:rsidRPr="00FA23B4">
              <w:rPr>
                <w:b/>
                <w:szCs w:val="26"/>
                <w:lang w:val="pt-BR"/>
              </w:rPr>
              <w:t>Nội dung công việc</w:t>
            </w:r>
          </w:p>
        </w:tc>
        <w:tc>
          <w:tcPr>
            <w:tcW w:w="2880" w:type="dxa"/>
            <w:vAlign w:val="center"/>
          </w:tcPr>
          <w:p w:rsidR="00621AA7" w:rsidRPr="00FA23B4" w:rsidRDefault="00621AA7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b/>
                <w:szCs w:val="26"/>
                <w:lang w:val="pt-BR"/>
              </w:rPr>
            </w:pPr>
            <w:r w:rsidRPr="00FA23B4">
              <w:rPr>
                <w:b/>
                <w:szCs w:val="26"/>
                <w:lang w:val="pt-BR"/>
              </w:rPr>
              <w:t>Người thực hiện</w:t>
            </w:r>
          </w:p>
        </w:tc>
        <w:tc>
          <w:tcPr>
            <w:tcW w:w="1767" w:type="dxa"/>
            <w:vAlign w:val="center"/>
          </w:tcPr>
          <w:p w:rsidR="00621AA7" w:rsidRPr="00FA23B4" w:rsidRDefault="00621AA7" w:rsidP="00834BD9">
            <w:pPr>
              <w:tabs>
                <w:tab w:val="left" w:leader="dot" w:pos="9483"/>
              </w:tabs>
              <w:spacing w:before="40" w:after="40"/>
              <w:ind w:left="169" w:hanging="169"/>
              <w:jc w:val="center"/>
              <w:outlineLvl w:val="0"/>
              <w:rPr>
                <w:b/>
                <w:szCs w:val="26"/>
                <w:lang w:val="pt-BR"/>
              </w:rPr>
            </w:pPr>
            <w:r w:rsidRPr="00FA23B4">
              <w:rPr>
                <w:b/>
                <w:szCs w:val="26"/>
                <w:lang w:val="pt-BR"/>
              </w:rPr>
              <w:t>Phụ trách</w:t>
            </w:r>
          </w:p>
        </w:tc>
      </w:tr>
      <w:tr w:rsidR="00621AA7" w:rsidRPr="00FA23B4" w:rsidTr="00C434BD">
        <w:trPr>
          <w:trHeight w:val="58"/>
          <w:jc w:val="center"/>
        </w:trPr>
        <w:tc>
          <w:tcPr>
            <w:tcW w:w="1472" w:type="dxa"/>
            <w:vMerge w:val="restart"/>
            <w:vAlign w:val="center"/>
          </w:tcPr>
          <w:p w:rsidR="00621AA7" w:rsidRPr="00C434BD" w:rsidRDefault="00621AA7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Hai</w:t>
            </w:r>
          </w:p>
          <w:p w:rsidR="00621AA7" w:rsidRDefault="00621AA7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20/01/2020</w:t>
            </w:r>
          </w:p>
          <w:p w:rsidR="003818AD" w:rsidRPr="00C434BD" w:rsidRDefault="003818A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(26 tết)</w:t>
            </w:r>
          </w:p>
        </w:tc>
        <w:tc>
          <w:tcPr>
            <w:tcW w:w="8943" w:type="dxa"/>
          </w:tcPr>
          <w:p w:rsidR="00621AA7" w:rsidRPr="00C434BD" w:rsidRDefault="00621AA7" w:rsidP="00834BD9">
            <w:pPr>
              <w:tabs>
                <w:tab w:val="left" w:pos="1218"/>
                <w:tab w:val="left" w:pos="5040"/>
              </w:tabs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Chào cờ: Sơ kết học kỳ I năm học 2019</w:t>
            </w:r>
            <w:r w:rsidR="00EF0349">
              <w:rPr>
                <w:sz w:val="26"/>
                <w:szCs w:val="26"/>
                <w:lang w:val="pt-BR"/>
              </w:rPr>
              <w:t xml:space="preserve"> </w:t>
            </w:r>
            <w:r w:rsidRPr="00C434BD">
              <w:rPr>
                <w:sz w:val="26"/>
                <w:szCs w:val="26"/>
                <w:lang w:val="pt-BR"/>
              </w:rPr>
              <w:t>-</w:t>
            </w:r>
            <w:r w:rsidR="00EF0349">
              <w:rPr>
                <w:sz w:val="26"/>
                <w:szCs w:val="26"/>
                <w:lang w:val="pt-BR"/>
              </w:rPr>
              <w:t xml:space="preserve"> </w:t>
            </w:r>
            <w:r w:rsidRPr="00C434BD">
              <w:rPr>
                <w:sz w:val="26"/>
                <w:szCs w:val="26"/>
                <w:lang w:val="pt-BR"/>
              </w:rPr>
              <w:t>2020; Phát động thi đua năm 2020; tặng quà tết học sinh có hoàn cảnh khó khăn năm 20</w:t>
            </w:r>
            <w:r w:rsidR="00C75D2E">
              <w:rPr>
                <w:sz w:val="26"/>
                <w:szCs w:val="26"/>
                <w:lang w:val="pt-BR"/>
              </w:rPr>
              <w:t>20 (Ban tổ chức, BTN, các bộ phận hoàn thành chuẩn bị trước 7h10’)</w:t>
            </w:r>
            <w:r w:rsidR="00FB1440">
              <w:rPr>
                <w:sz w:val="26"/>
                <w:szCs w:val="26"/>
                <w:lang w:val="pt-BR"/>
              </w:rPr>
              <w:t>; CB, GV, NV khác có mặt lúc 7h15’</w:t>
            </w:r>
          </w:p>
        </w:tc>
        <w:tc>
          <w:tcPr>
            <w:tcW w:w="2880" w:type="dxa"/>
            <w:vAlign w:val="center"/>
          </w:tcPr>
          <w:p w:rsidR="00621AA7" w:rsidRPr="00C434BD" w:rsidRDefault="00C75D2E" w:rsidP="00C75D2E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100%</w:t>
            </w:r>
            <w:r w:rsidR="00621AA7" w:rsidRPr="00C434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CB, GV, NV, HS tham dự</w:t>
            </w:r>
          </w:p>
        </w:tc>
        <w:tc>
          <w:tcPr>
            <w:tcW w:w="1767" w:type="dxa"/>
            <w:vAlign w:val="center"/>
          </w:tcPr>
          <w:p w:rsidR="00621AA7" w:rsidRPr="00C434BD" w:rsidRDefault="00621AA7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621AA7" w:rsidRPr="00FA23B4" w:rsidTr="00C434BD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621AA7" w:rsidRPr="00C434BD" w:rsidRDefault="00621AA7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621AA7" w:rsidRPr="00C434BD" w:rsidRDefault="00621AA7" w:rsidP="00834BD9">
            <w:pPr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Sinh hoạt lớp: Sơ kết tuần 22, triển khai công tác tuần 23; SH theo chủ điểm “Học sinh thanh lịch – văn minh”</w:t>
            </w:r>
            <w:r w:rsidR="00624940">
              <w:rPr>
                <w:sz w:val="26"/>
                <w:szCs w:val="26"/>
                <w:lang w:val="pt-BR"/>
              </w:rPr>
              <w:t>; GVCN đôn đốc nhắc nhở HS thực hiện cam kết đã ký đặc biệt là nghị định 36/CP của Thủ tướng Chính Phủ về việc không đốt pháo, vận chuyển pháo; Luật an toàn giao thông: Đi xe đạp điện, ngồi sau xe gắn máy phải đội mũ bảo hiểm đạt chuẩn.</w:t>
            </w:r>
          </w:p>
        </w:tc>
        <w:tc>
          <w:tcPr>
            <w:tcW w:w="2880" w:type="dxa"/>
          </w:tcPr>
          <w:p w:rsidR="00624940" w:rsidRDefault="00624940" w:rsidP="00834BD9">
            <w:pPr>
              <w:spacing w:before="40" w:after="40"/>
              <w:jc w:val="center"/>
              <w:rPr>
                <w:sz w:val="26"/>
                <w:szCs w:val="26"/>
              </w:rPr>
            </w:pPr>
          </w:p>
          <w:p w:rsidR="00621AA7" w:rsidRPr="00C434BD" w:rsidRDefault="00621AA7" w:rsidP="00834BD9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C434BD">
              <w:rPr>
                <w:sz w:val="26"/>
                <w:szCs w:val="26"/>
              </w:rPr>
              <w:t>34 GVCN</w:t>
            </w:r>
          </w:p>
        </w:tc>
        <w:tc>
          <w:tcPr>
            <w:tcW w:w="1767" w:type="dxa"/>
            <w:vAlign w:val="center"/>
          </w:tcPr>
          <w:p w:rsidR="00621AA7" w:rsidRPr="00C434BD" w:rsidRDefault="00621AA7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621AA7" w:rsidRPr="00AD7F85" w:rsidTr="00C434BD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621AA7" w:rsidRPr="00C434BD" w:rsidRDefault="00621AA7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621AA7" w:rsidRPr="00C434BD" w:rsidRDefault="00621AA7" w:rsidP="008F11F4">
            <w:pPr>
              <w:spacing w:before="40" w:after="40"/>
              <w:jc w:val="both"/>
              <w:rPr>
                <w:color w:val="FF0000"/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Triển khai TKB số</w:t>
            </w:r>
            <w:r w:rsidR="008F11F4">
              <w:rPr>
                <w:sz w:val="26"/>
                <w:szCs w:val="26"/>
                <w:lang w:val="pt-BR"/>
              </w:rPr>
              <w:t xml:space="preserve"> 9</w:t>
            </w:r>
            <w:r w:rsidRPr="00C434BD">
              <w:rPr>
                <w:sz w:val="26"/>
                <w:szCs w:val="26"/>
                <w:lang w:val="pt-BR"/>
              </w:rPr>
              <w:t xml:space="preserve"> – Học kì II</w:t>
            </w:r>
          </w:p>
        </w:tc>
        <w:tc>
          <w:tcPr>
            <w:tcW w:w="2880" w:type="dxa"/>
          </w:tcPr>
          <w:p w:rsidR="00621AA7" w:rsidRPr="00C434BD" w:rsidRDefault="00621AA7" w:rsidP="00834BD9">
            <w:pPr>
              <w:spacing w:before="40" w:after="40"/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34</w:t>
            </w:r>
            <w:r w:rsidR="008F11F4">
              <w:rPr>
                <w:sz w:val="26"/>
                <w:szCs w:val="26"/>
                <w:lang w:val="pt-BR"/>
              </w:rPr>
              <w:t xml:space="preserve"> </w:t>
            </w:r>
            <w:r w:rsidRPr="00C434BD">
              <w:rPr>
                <w:sz w:val="26"/>
                <w:szCs w:val="26"/>
                <w:lang w:val="pt-BR"/>
              </w:rPr>
              <w:t>GVCN</w:t>
            </w:r>
          </w:p>
        </w:tc>
        <w:tc>
          <w:tcPr>
            <w:tcW w:w="1767" w:type="dxa"/>
            <w:vAlign w:val="center"/>
          </w:tcPr>
          <w:p w:rsidR="00621AA7" w:rsidRPr="00C434BD" w:rsidRDefault="00621AA7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 xml:space="preserve">Đ/c Liên, </w:t>
            </w:r>
            <w:r w:rsidR="00E752C7">
              <w:rPr>
                <w:sz w:val="26"/>
                <w:szCs w:val="26"/>
                <w:lang w:val="pt-BR"/>
              </w:rPr>
              <w:t xml:space="preserve">Ngọc </w:t>
            </w:r>
            <w:r w:rsidRPr="00C434BD">
              <w:rPr>
                <w:sz w:val="26"/>
                <w:szCs w:val="26"/>
                <w:lang w:val="pt-BR"/>
              </w:rPr>
              <w:t>Yến</w:t>
            </w:r>
          </w:p>
        </w:tc>
      </w:tr>
      <w:tr w:rsidR="00621AA7" w:rsidRPr="008708DF" w:rsidTr="00C434BD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621AA7" w:rsidRPr="00C434BD" w:rsidRDefault="00621AA7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621AA7" w:rsidRPr="00C434BD" w:rsidRDefault="00621AA7" w:rsidP="00834BD9">
            <w:pPr>
              <w:spacing w:before="40" w:after="40"/>
              <w:ind w:left="84"/>
              <w:jc w:val="both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 xml:space="preserve">GVCN thông báo cho PHHS lịch nghỉ tết </w:t>
            </w:r>
            <w:r w:rsidR="008F11F4">
              <w:rPr>
                <w:sz w:val="26"/>
                <w:szCs w:val="26"/>
                <w:lang w:val="pt-BR"/>
              </w:rPr>
              <w:t xml:space="preserve">bắt đầu </w:t>
            </w:r>
            <w:r w:rsidRPr="00C434BD">
              <w:rPr>
                <w:sz w:val="26"/>
                <w:szCs w:val="26"/>
                <w:lang w:val="pt-BR"/>
              </w:rPr>
              <w:t>từ ngày 22/1/2020 đến hết 29/1/2020</w:t>
            </w:r>
            <w:r w:rsidR="008F11F4">
              <w:rPr>
                <w:sz w:val="26"/>
                <w:szCs w:val="26"/>
                <w:lang w:val="pt-BR"/>
              </w:rPr>
              <w:t xml:space="preserve"> (tức từ 28 tết đến hết mùng 5 tết Canh Tý); Ngày 30/1/2020 (mùng 6 tết) CB, GV, NV, HS đi làm, đi học bình thường.</w:t>
            </w:r>
          </w:p>
        </w:tc>
        <w:tc>
          <w:tcPr>
            <w:tcW w:w="2880" w:type="dxa"/>
          </w:tcPr>
          <w:p w:rsidR="00A04527" w:rsidRDefault="00A04527" w:rsidP="00834BD9">
            <w:pPr>
              <w:spacing w:before="40" w:after="40"/>
              <w:jc w:val="center"/>
              <w:rPr>
                <w:sz w:val="26"/>
                <w:szCs w:val="26"/>
              </w:rPr>
            </w:pPr>
          </w:p>
          <w:p w:rsidR="00621AA7" w:rsidRPr="00C434BD" w:rsidRDefault="00EF0349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34</w:t>
            </w:r>
            <w:r w:rsidR="00621AA7" w:rsidRPr="00C434BD">
              <w:rPr>
                <w:sz w:val="26"/>
                <w:szCs w:val="26"/>
              </w:rPr>
              <w:t xml:space="preserve"> GVCN</w:t>
            </w:r>
          </w:p>
        </w:tc>
        <w:tc>
          <w:tcPr>
            <w:tcW w:w="1767" w:type="dxa"/>
            <w:vAlign w:val="center"/>
          </w:tcPr>
          <w:p w:rsidR="00621AA7" w:rsidRPr="00C434BD" w:rsidRDefault="00621AA7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vi-VN"/>
              </w:rPr>
              <w:t xml:space="preserve">Đ/c </w:t>
            </w:r>
            <w:r w:rsidR="00E752C7">
              <w:rPr>
                <w:sz w:val="26"/>
                <w:szCs w:val="26"/>
              </w:rPr>
              <w:t xml:space="preserve">Ngọc </w:t>
            </w:r>
            <w:r w:rsidRPr="00C434BD">
              <w:rPr>
                <w:sz w:val="26"/>
                <w:szCs w:val="26"/>
                <w:lang w:val="vi-VN"/>
              </w:rPr>
              <w:t>Yến</w:t>
            </w:r>
          </w:p>
        </w:tc>
      </w:tr>
      <w:tr w:rsidR="003818AD" w:rsidRPr="008708DF" w:rsidTr="00C434BD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3818AD" w:rsidRPr="00C434BD" w:rsidRDefault="003818A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3818AD" w:rsidRPr="00C434BD" w:rsidRDefault="003818AD" w:rsidP="003818AD">
            <w:pPr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Bộ phận tài vụ chuyển hỗ trợ tết cho bảo vệ trực</w:t>
            </w:r>
            <w:r w:rsidR="005D2134">
              <w:rPr>
                <w:sz w:val="26"/>
                <w:szCs w:val="26"/>
                <w:lang w:val="pt-BR"/>
              </w:rPr>
              <w:t xml:space="preserve"> theo quy định. </w:t>
            </w:r>
          </w:p>
        </w:tc>
        <w:tc>
          <w:tcPr>
            <w:tcW w:w="2880" w:type="dxa"/>
          </w:tcPr>
          <w:p w:rsidR="003818AD" w:rsidRDefault="003818AD" w:rsidP="00834BD9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Phạm Dương, Vĩnh Hà</w:t>
            </w:r>
          </w:p>
        </w:tc>
        <w:tc>
          <w:tcPr>
            <w:tcW w:w="1767" w:type="dxa"/>
            <w:vAlign w:val="center"/>
          </w:tcPr>
          <w:p w:rsidR="003818AD" w:rsidRPr="003818AD" w:rsidRDefault="003818AD" w:rsidP="00834BD9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621AA7" w:rsidRPr="00FA23B4" w:rsidTr="00C434BD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621AA7" w:rsidRPr="00C434BD" w:rsidRDefault="00621AA7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621AA7" w:rsidRPr="00C434BD" w:rsidRDefault="007B597D" w:rsidP="00A04527">
            <w:pPr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VP nộp báo cáo tháng</w:t>
            </w:r>
            <w:r w:rsidR="00A04527">
              <w:rPr>
                <w:sz w:val="26"/>
                <w:szCs w:val="26"/>
                <w:lang w:val="pt-BR"/>
              </w:rPr>
              <w:t xml:space="preserve"> 1/2020</w:t>
            </w:r>
            <w:r w:rsidRPr="00C434BD">
              <w:rPr>
                <w:sz w:val="26"/>
                <w:szCs w:val="26"/>
                <w:lang w:val="pt-BR"/>
              </w:rPr>
              <w:t xml:space="preserve">, </w:t>
            </w:r>
            <w:r w:rsidR="00A04527">
              <w:rPr>
                <w:sz w:val="26"/>
                <w:szCs w:val="26"/>
                <w:lang w:val="pt-BR"/>
              </w:rPr>
              <w:t>tự đ</w:t>
            </w:r>
            <w:r w:rsidRPr="00C434BD">
              <w:rPr>
                <w:sz w:val="26"/>
                <w:szCs w:val="26"/>
                <w:lang w:val="pt-BR"/>
              </w:rPr>
              <w:t>ánh giá Hiệu trưởng tháng 01 về Phòng GD</w:t>
            </w:r>
          </w:p>
        </w:tc>
        <w:tc>
          <w:tcPr>
            <w:tcW w:w="2880" w:type="dxa"/>
          </w:tcPr>
          <w:p w:rsidR="00621AA7" w:rsidRPr="00C434BD" w:rsidRDefault="007B597D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Vân  Anh</w:t>
            </w:r>
          </w:p>
        </w:tc>
        <w:tc>
          <w:tcPr>
            <w:tcW w:w="1767" w:type="dxa"/>
          </w:tcPr>
          <w:p w:rsidR="00621AA7" w:rsidRPr="00C434BD" w:rsidRDefault="008D2E85" w:rsidP="00834BD9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C434BD">
              <w:rPr>
                <w:sz w:val="26"/>
                <w:szCs w:val="26"/>
              </w:rPr>
              <w:t>Đ/c Nga</w:t>
            </w:r>
          </w:p>
        </w:tc>
      </w:tr>
      <w:tr w:rsidR="00621AA7" w:rsidRPr="00E86F61" w:rsidTr="00C434BD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621AA7" w:rsidRPr="00C434BD" w:rsidRDefault="00621AA7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621AA7" w:rsidRPr="00C434BD" w:rsidRDefault="008D2E85" w:rsidP="00834BD9">
            <w:pPr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VP nộp danh sách học sinh dự thi HOMC về Phòng GD</w:t>
            </w:r>
          </w:p>
        </w:tc>
        <w:tc>
          <w:tcPr>
            <w:tcW w:w="2880" w:type="dxa"/>
          </w:tcPr>
          <w:p w:rsidR="00621AA7" w:rsidRPr="00C434BD" w:rsidRDefault="008D2E85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1767" w:type="dxa"/>
            <w:vAlign w:val="center"/>
          </w:tcPr>
          <w:p w:rsidR="00621AA7" w:rsidRPr="00C434BD" w:rsidRDefault="008D2E85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 xml:space="preserve">Đ/c </w:t>
            </w:r>
            <w:r w:rsidR="00E752C7">
              <w:rPr>
                <w:sz w:val="26"/>
                <w:szCs w:val="26"/>
                <w:lang w:val="pt-BR"/>
              </w:rPr>
              <w:t xml:space="preserve">Ngọc </w:t>
            </w:r>
            <w:r w:rsidRPr="00C434BD">
              <w:rPr>
                <w:sz w:val="26"/>
                <w:szCs w:val="26"/>
                <w:lang w:val="pt-BR"/>
              </w:rPr>
              <w:t>Yến</w:t>
            </w:r>
          </w:p>
        </w:tc>
      </w:tr>
      <w:tr w:rsidR="000214C4" w:rsidRPr="00E86F61" w:rsidTr="00C434BD">
        <w:trPr>
          <w:trHeight w:val="79"/>
          <w:jc w:val="center"/>
        </w:trPr>
        <w:tc>
          <w:tcPr>
            <w:tcW w:w="1472" w:type="dxa"/>
            <w:vMerge/>
            <w:vAlign w:val="center"/>
          </w:tcPr>
          <w:p w:rsidR="000214C4" w:rsidRPr="00C434BD" w:rsidRDefault="000214C4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0214C4" w:rsidRPr="00C434BD" w:rsidRDefault="000214C4" w:rsidP="00834BD9">
            <w:pPr>
              <w:spacing w:before="40" w:after="40"/>
              <w:jc w:val="both"/>
              <w:rPr>
                <w:b/>
                <w:sz w:val="26"/>
                <w:szCs w:val="26"/>
                <w:lang w:val="pt-BR"/>
              </w:rPr>
            </w:pPr>
            <w:r w:rsidRPr="00C434BD">
              <w:rPr>
                <w:b/>
                <w:sz w:val="26"/>
                <w:szCs w:val="26"/>
                <w:lang w:val="pt-BR"/>
              </w:rPr>
              <w:t>Chiều:</w:t>
            </w:r>
          </w:p>
          <w:p w:rsidR="000214C4" w:rsidRPr="00C434BD" w:rsidRDefault="000214C4" w:rsidP="00834BD9">
            <w:pPr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Tiết 1, 2: Lớp 8A, 8B học theo TKB</w:t>
            </w:r>
          </w:p>
        </w:tc>
        <w:tc>
          <w:tcPr>
            <w:tcW w:w="2880" w:type="dxa"/>
          </w:tcPr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</w:p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HS 8A, 8B</w:t>
            </w:r>
          </w:p>
        </w:tc>
        <w:tc>
          <w:tcPr>
            <w:tcW w:w="1767" w:type="dxa"/>
          </w:tcPr>
          <w:p w:rsidR="000214C4" w:rsidRPr="00C434BD" w:rsidRDefault="000214C4" w:rsidP="00834BD9">
            <w:pPr>
              <w:spacing w:before="40" w:after="40"/>
              <w:rPr>
                <w:sz w:val="26"/>
                <w:szCs w:val="26"/>
              </w:rPr>
            </w:pPr>
          </w:p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C434BD">
              <w:rPr>
                <w:sz w:val="26"/>
                <w:szCs w:val="26"/>
                <w:lang w:val="vi-VN"/>
              </w:rPr>
              <w:t xml:space="preserve">Đ/c </w:t>
            </w:r>
            <w:r w:rsidRPr="00C434BD">
              <w:rPr>
                <w:sz w:val="26"/>
                <w:szCs w:val="26"/>
              </w:rPr>
              <w:t>Liên</w:t>
            </w:r>
          </w:p>
        </w:tc>
      </w:tr>
      <w:tr w:rsidR="000214C4" w:rsidRPr="00E86F61" w:rsidTr="00C434BD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0214C4" w:rsidRPr="00C434BD" w:rsidRDefault="000214C4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0214C4" w:rsidRPr="00C434BD" w:rsidRDefault="000214C4" w:rsidP="00834BD9">
            <w:pPr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Ca 2: Lớp 8B học nghề</w:t>
            </w:r>
          </w:p>
        </w:tc>
        <w:tc>
          <w:tcPr>
            <w:tcW w:w="2880" w:type="dxa"/>
          </w:tcPr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Đ.Dũng, HS 8B</w:t>
            </w:r>
          </w:p>
        </w:tc>
        <w:tc>
          <w:tcPr>
            <w:tcW w:w="1767" w:type="dxa"/>
            <w:vAlign w:val="center"/>
          </w:tcPr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Ngọc Yến</w:t>
            </w:r>
          </w:p>
        </w:tc>
      </w:tr>
      <w:tr w:rsidR="000214C4" w:rsidRPr="00FA23B4" w:rsidTr="00C434BD">
        <w:trPr>
          <w:trHeight w:val="70"/>
          <w:jc w:val="center"/>
        </w:trPr>
        <w:tc>
          <w:tcPr>
            <w:tcW w:w="1472" w:type="dxa"/>
            <w:vMerge w:val="restart"/>
            <w:vAlign w:val="center"/>
          </w:tcPr>
          <w:p w:rsidR="000214C4" w:rsidRPr="00C434BD" w:rsidRDefault="000214C4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Ba</w:t>
            </w:r>
          </w:p>
          <w:p w:rsidR="000214C4" w:rsidRDefault="000214C4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21/01/2020</w:t>
            </w:r>
          </w:p>
          <w:p w:rsidR="003818AD" w:rsidRPr="00C434BD" w:rsidRDefault="003818A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(27 tết)</w:t>
            </w:r>
          </w:p>
        </w:tc>
        <w:tc>
          <w:tcPr>
            <w:tcW w:w="8943" w:type="dxa"/>
          </w:tcPr>
          <w:p w:rsidR="000214C4" w:rsidRPr="00C434BD" w:rsidRDefault="008D2E85" w:rsidP="00834BD9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C434BD">
              <w:rPr>
                <w:color w:val="000000" w:themeColor="text1"/>
                <w:sz w:val="26"/>
                <w:szCs w:val="26"/>
                <w:lang w:val="pt-BR"/>
              </w:rPr>
              <w:t>Chuẩn bị biên bản, giấy niêm phong cho các bộ phận bàn giao cơ sở vật chất nghỉ tết</w:t>
            </w:r>
          </w:p>
        </w:tc>
        <w:tc>
          <w:tcPr>
            <w:tcW w:w="2880" w:type="dxa"/>
          </w:tcPr>
          <w:p w:rsidR="000214C4" w:rsidRPr="00C434BD" w:rsidRDefault="008D2E85" w:rsidP="00834BD9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C434BD">
              <w:rPr>
                <w:color w:val="000000" w:themeColor="text1"/>
                <w:sz w:val="26"/>
                <w:szCs w:val="26"/>
              </w:rPr>
              <w:t>Đ/c Vân Anh, Ph</w:t>
            </w:r>
            <w:r w:rsidR="00C434BD">
              <w:rPr>
                <w:color w:val="000000" w:themeColor="text1"/>
                <w:sz w:val="26"/>
                <w:szCs w:val="26"/>
              </w:rPr>
              <w:t>.</w:t>
            </w:r>
            <w:r w:rsidRPr="00C434BD">
              <w:rPr>
                <w:color w:val="000000" w:themeColor="text1"/>
                <w:sz w:val="26"/>
                <w:szCs w:val="26"/>
              </w:rPr>
              <w:t>Hường</w:t>
            </w:r>
          </w:p>
        </w:tc>
        <w:tc>
          <w:tcPr>
            <w:tcW w:w="1767" w:type="dxa"/>
            <w:vAlign w:val="center"/>
          </w:tcPr>
          <w:p w:rsidR="000214C4" w:rsidRPr="00C434BD" w:rsidRDefault="008D2E85" w:rsidP="00834BD9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C434BD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="00E752C7">
              <w:rPr>
                <w:color w:val="000000" w:themeColor="text1"/>
                <w:sz w:val="26"/>
                <w:szCs w:val="26"/>
                <w:lang w:val="pt-BR"/>
              </w:rPr>
              <w:t xml:space="preserve">Ngọc </w:t>
            </w:r>
            <w:r w:rsidRPr="00C434BD">
              <w:rPr>
                <w:color w:val="000000" w:themeColor="text1"/>
                <w:sz w:val="26"/>
                <w:szCs w:val="26"/>
                <w:lang w:val="pt-BR"/>
              </w:rPr>
              <w:t>Yến</w:t>
            </w:r>
          </w:p>
        </w:tc>
      </w:tr>
      <w:tr w:rsidR="000214C4" w:rsidRPr="001F6E29" w:rsidTr="00C434BD">
        <w:trPr>
          <w:trHeight w:val="371"/>
          <w:jc w:val="center"/>
        </w:trPr>
        <w:tc>
          <w:tcPr>
            <w:tcW w:w="1472" w:type="dxa"/>
            <w:vMerge/>
            <w:vAlign w:val="center"/>
          </w:tcPr>
          <w:p w:rsidR="000214C4" w:rsidRPr="00C434BD" w:rsidRDefault="000214C4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0214C4" w:rsidRPr="00C434BD" w:rsidRDefault="00CF0F7A" w:rsidP="00834BD9">
            <w:pPr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K</w:t>
            </w:r>
            <w:r w:rsidR="000214C4" w:rsidRPr="00C434BD">
              <w:rPr>
                <w:sz w:val="26"/>
                <w:szCs w:val="26"/>
                <w:lang w:val="pt-BR"/>
              </w:rPr>
              <w:t>hối 8,9 vệ sinh lớp học, ngắt điện</w:t>
            </w:r>
            <w:r w:rsidR="00A04527">
              <w:rPr>
                <w:sz w:val="26"/>
                <w:szCs w:val="26"/>
                <w:lang w:val="pt-BR"/>
              </w:rPr>
              <w:t xml:space="preserve"> cầu dao</w:t>
            </w:r>
            <w:r w:rsidR="000214C4" w:rsidRPr="00C434BD">
              <w:rPr>
                <w:sz w:val="26"/>
                <w:szCs w:val="26"/>
                <w:lang w:val="pt-BR"/>
              </w:rPr>
              <w:t>, niêm phong phòng học, bàn giao CSVC cho bảo vệ</w:t>
            </w:r>
            <w:r w:rsidR="00404903">
              <w:rPr>
                <w:sz w:val="26"/>
                <w:szCs w:val="26"/>
                <w:lang w:val="pt-BR"/>
              </w:rPr>
              <w:t xml:space="preserve"> (Các lớp không có thời khóa biểu học thêm buổi chiều)</w:t>
            </w:r>
          </w:p>
        </w:tc>
        <w:tc>
          <w:tcPr>
            <w:tcW w:w="2880" w:type="dxa"/>
            <w:vAlign w:val="center"/>
          </w:tcPr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GVCN</w:t>
            </w:r>
            <w:r w:rsidR="00A04527">
              <w:rPr>
                <w:sz w:val="26"/>
                <w:szCs w:val="26"/>
                <w:lang w:val="pt-BR"/>
              </w:rPr>
              <w:t xml:space="preserve"> khối 8, 9</w:t>
            </w:r>
          </w:p>
        </w:tc>
        <w:tc>
          <w:tcPr>
            <w:tcW w:w="1767" w:type="dxa"/>
            <w:vAlign w:val="center"/>
          </w:tcPr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 xml:space="preserve">Đ/c Liên, </w:t>
            </w:r>
            <w:r w:rsidR="00E752C7">
              <w:rPr>
                <w:sz w:val="26"/>
                <w:szCs w:val="26"/>
                <w:lang w:val="pt-BR"/>
              </w:rPr>
              <w:t xml:space="preserve">Ngọc </w:t>
            </w:r>
            <w:r w:rsidRPr="00C434BD">
              <w:rPr>
                <w:sz w:val="26"/>
                <w:szCs w:val="26"/>
                <w:lang w:val="pt-BR"/>
              </w:rPr>
              <w:t>Yến</w:t>
            </w:r>
          </w:p>
        </w:tc>
      </w:tr>
      <w:tr w:rsidR="005D2134" w:rsidRPr="001F6E29" w:rsidTr="00C434BD">
        <w:trPr>
          <w:trHeight w:val="371"/>
          <w:jc w:val="center"/>
        </w:trPr>
        <w:tc>
          <w:tcPr>
            <w:tcW w:w="1472" w:type="dxa"/>
            <w:vMerge/>
            <w:vAlign w:val="center"/>
          </w:tcPr>
          <w:p w:rsidR="005D2134" w:rsidRPr="00C434BD" w:rsidRDefault="005D2134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5D2134" w:rsidRPr="00C434BD" w:rsidRDefault="005D2134" w:rsidP="00834BD9">
            <w:pPr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bài viết phát động thi đua mừng Đảng, mừng xuân cho ban biên tập website</w:t>
            </w:r>
          </w:p>
        </w:tc>
        <w:tc>
          <w:tcPr>
            <w:tcW w:w="2880" w:type="dxa"/>
            <w:vAlign w:val="center"/>
          </w:tcPr>
          <w:p w:rsidR="005D2134" w:rsidRPr="00C434BD" w:rsidRDefault="005D213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Doãn Thanh</w:t>
            </w:r>
          </w:p>
        </w:tc>
        <w:tc>
          <w:tcPr>
            <w:tcW w:w="1767" w:type="dxa"/>
            <w:vAlign w:val="center"/>
          </w:tcPr>
          <w:p w:rsidR="005D2134" w:rsidRPr="00C434BD" w:rsidRDefault="005D213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0214C4" w:rsidRPr="00FA23B4" w:rsidTr="00C434BD">
        <w:trPr>
          <w:trHeight w:val="371"/>
          <w:jc w:val="center"/>
        </w:trPr>
        <w:tc>
          <w:tcPr>
            <w:tcW w:w="1472" w:type="dxa"/>
            <w:vMerge/>
            <w:vAlign w:val="center"/>
          </w:tcPr>
          <w:p w:rsidR="000214C4" w:rsidRPr="00C434BD" w:rsidRDefault="000214C4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0214C4" w:rsidRPr="00C434BD" w:rsidRDefault="000214C4" w:rsidP="00834BD9">
            <w:pPr>
              <w:spacing w:before="40" w:after="40"/>
              <w:jc w:val="both"/>
              <w:rPr>
                <w:b/>
                <w:sz w:val="26"/>
                <w:szCs w:val="26"/>
                <w:lang w:val="pt-BR"/>
              </w:rPr>
            </w:pPr>
            <w:r w:rsidRPr="00C434BD">
              <w:rPr>
                <w:b/>
                <w:sz w:val="26"/>
                <w:szCs w:val="26"/>
                <w:lang w:val="pt-BR"/>
              </w:rPr>
              <w:t>Chiều:</w:t>
            </w:r>
          </w:p>
          <w:p w:rsidR="000214C4" w:rsidRPr="00C434BD" w:rsidRDefault="000214C4" w:rsidP="00834BD9">
            <w:pPr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Ca 1: Lớp 8E học nghề</w:t>
            </w:r>
          </w:p>
        </w:tc>
        <w:tc>
          <w:tcPr>
            <w:tcW w:w="2880" w:type="dxa"/>
          </w:tcPr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</w:p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P.Thủy, HS 8E</w:t>
            </w:r>
          </w:p>
        </w:tc>
        <w:tc>
          <w:tcPr>
            <w:tcW w:w="1767" w:type="dxa"/>
          </w:tcPr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</w:rPr>
            </w:pPr>
          </w:p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C434BD">
              <w:rPr>
                <w:sz w:val="26"/>
                <w:szCs w:val="26"/>
                <w:lang w:val="pt-BR"/>
              </w:rPr>
              <w:t>Đ/c Ngọc Yến</w:t>
            </w:r>
          </w:p>
        </w:tc>
      </w:tr>
      <w:tr w:rsidR="000214C4" w:rsidRPr="00FA23B4" w:rsidTr="00C434BD">
        <w:trPr>
          <w:trHeight w:val="371"/>
          <w:jc w:val="center"/>
        </w:trPr>
        <w:tc>
          <w:tcPr>
            <w:tcW w:w="1472" w:type="dxa"/>
            <w:vMerge/>
            <w:vAlign w:val="center"/>
          </w:tcPr>
          <w:p w:rsidR="000214C4" w:rsidRPr="00C434BD" w:rsidRDefault="000214C4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  <w:vAlign w:val="center"/>
          </w:tcPr>
          <w:p w:rsidR="000214C4" w:rsidRPr="00C434BD" w:rsidRDefault="000214C4" w:rsidP="00834BD9">
            <w:pPr>
              <w:tabs>
                <w:tab w:val="left" w:leader="dot" w:pos="9483"/>
              </w:tabs>
              <w:spacing w:before="40" w:after="40"/>
              <w:jc w:val="both"/>
              <w:outlineLvl w:val="0"/>
              <w:rPr>
                <w:color w:val="FF0000"/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Khối 6,7 và các lớp 8,9 có ca dạy buổi chiều vệ sinh lớp học, ngắt điện</w:t>
            </w:r>
            <w:r w:rsidR="00A04527">
              <w:rPr>
                <w:sz w:val="26"/>
                <w:szCs w:val="26"/>
                <w:lang w:val="pt-BR"/>
              </w:rPr>
              <w:t xml:space="preserve"> cầu dao</w:t>
            </w:r>
            <w:r w:rsidRPr="00C434BD">
              <w:rPr>
                <w:sz w:val="26"/>
                <w:szCs w:val="26"/>
                <w:lang w:val="pt-BR"/>
              </w:rPr>
              <w:t xml:space="preserve">, niêm </w:t>
            </w:r>
            <w:r w:rsidRPr="00C434BD">
              <w:rPr>
                <w:sz w:val="26"/>
                <w:szCs w:val="26"/>
                <w:lang w:val="pt-BR"/>
              </w:rPr>
              <w:lastRenderedPageBreak/>
              <w:t>phong phòng học, bàn giao CSVC cho bảo vệ</w:t>
            </w:r>
            <w:r w:rsidR="00A04527">
              <w:rPr>
                <w:sz w:val="26"/>
                <w:szCs w:val="26"/>
                <w:lang w:val="pt-BR"/>
              </w:rPr>
              <w:t>.</w:t>
            </w:r>
          </w:p>
        </w:tc>
        <w:tc>
          <w:tcPr>
            <w:tcW w:w="2880" w:type="dxa"/>
            <w:vAlign w:val="center"/>
          </w:tcPr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lastRenderedPageBreak/>
              <w:t>34 GVCN</w:t>
            </w:r>
            <w:r w:rsidR="00C434BD">
              <w:rPr>
                <w:sz w:val="26"/>
                <w:szCs w:val="26"/>
                <w:lang w:val="pt-BR"/>
              </w:rPr>
              <w:t>, tổ bảo vệ</w:t>
            </w:r>
          </w:p>
        </w:tc>
        <w:tc>
          <w:tcPr>
            <w:tcW w:w="1767" w:type="dxa"/>
            <w:vAlign w:val="center"/>
          </w:tcPr>
          <w:p w:rsidR="000214C4" w:rsidRPr="00C434BD" w:rsidRDefault="000214C4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Liên, Yến</w:t>
            </w:r>
          </w:p>
        </w:tc>
      </w:tr>
      <w:tr w:rsidR="00C434BD" w:rsidRPr="00FA23B4" w:rsidTr="00C434BD">
        <w:trPr>
          <w:trHeight w:val="106"/>
          <w:jc w:val="center"/>
        </w:trPr>
        <w:tc>
          <w:tcPr>
            <w:tcW w:w="1472" w:type="dxa"/>
            <w:vMerge/>
            <w:vAlign w:val="center"/>
          </w:tcPr>
          <w:p w:rsidR="00C434BD" w:rsidRP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C434BD" w:rsidRPr="00C434BD" w:rsidRDefault="00C434BD" w:rsidP="00834BD9">
            <w:pPr>
              <w:spacing w:before="40" w:after="40"/>
              <w:rPr>
                <w:color w:val="000000" w:themeColor="text1"/>
                <w:sz w:val="26"/>
                <w:szCs w:val="26"/>
                <w:lang w:val="pt-BR"/>
              </w:rPr>
            </w:pPr>
            <w:r w:rsidRPr="00C434BD">
              <w:rPr>
                <w:color w:val="000000" w:themeColor="text1"/>
                <w:sz w:val="26"/>
                <w:szCs w:val="26"/>
                <w:lang w:val="pt-BR"/>
              </w:rPr>
              <w:t>Cá</w:t>
            </w:r>
            <w:r w:rsidR="00404903">
              <w:rPr>
                <w:color w:val="000000" w:themeColor="text1"/>
                <w:sz w:val="26"/>
                <w:szCs w:val="26"/>
                <w:lang w:val="pt-BR"/>
              </w:rPr>
              <w:t>c bộ phận bàn giao cơ sở vật chất</w:t>
            </w:r>
            <w:r w:rsidRPr="00C434BD">
              <w:rPr>
                <w:color w:val="000000" w:themeColor="text1"/>
                <w:sz w:val="26"/>
                <w:szCs w:val="26"/>
                <w:lang w:val="pt-BR"/>
              </w:rPr>
              <w:t xml:space="preserve"> cho bảo vệ</w:t>
            </w:r>
          </w:p>
        </w:tc>
        <w:tc>
          <w:tcPr>
            <w:tcW w:w="2880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C434BD">
              <w:rPr>
                <w:color w:val="000000" w:themeColor="text1"/>
                <w:sz w:val="26"/>
                <w:szCs w:val="26"/>
                <w:lang w:val="pt-BR"/>
              </w:rPr>
              <w:t>Các bộ phận, tổ bảo vệ</w:t>
            </w:r>
          </w:p>
        </w:tc>
        <w:tc>
          <w:tcPr>
            <w:tcW w:w="1767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C434BD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E752C7">
              <w:rPr>
                <w:color w:val="000000" w:themeColor="text1"/>
                <w:sz w:val="26"/>
                <w:szCs w:val="26"/>
              </w:rPr>
              <w:t xml:space="preserve">Ngọc </w:t>
            </w:r>
            <w:r w:rsidRPr="00C434BD">
              <w:rPr>
                <w:color w:val="000000" w:themeColor="text1"/>
                <w:sz w:val="26"/>
                <w:szCs w:val="26"/>
              </w:rPr>
              <w:t>Yến</w:t>
            </w:r>
          </w:p>
        </w:tc>
      </w:tr>
      <w:tr w:rsidR="00C434BD" w:rsidRPr="00763EF3" w:rsidTr="00C434BD">
        <w:trPr>
          <w:trHeight w:val="386"/>
          <w:jc w:val="center"/>
        </w:trPr>
        <w:tc>
          <w:tcPr>
            <w:tcW w:w="1472" w:type="dxa"/>
            <w:vMerge w:val="restart"/>
            <w:vAlign w:val="center"/>
          </w:tcPr>
          <w:p w:rsidR="00C434BD" w:rsidRP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Tư</w:t>
            </w:r>
          </w:p>
          <w:p w:rsid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22/01/2020</w:t>
            </w:r>
          </w:p>
          <w:p w:rsidR="003818AD" w:rsidRPr="00C434BD" w:rsidRDefault="003818A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(28 tết)</w:t>
            </w:r>
          </w:p>
        </w:tc>
        <w:tc>
          <w:tcPr>
            <w:tcW w:w="8943" w:type="dxa"/>
            <w:vAlign w:val="center"/>
          </w:tcPr>
          <w:p w:rsidR="00C434BD" w:rsidRPr="00C434BD" w:rsidRDefault="00C434BD" w:rsidP="00834BD9">
            <w:pPr>
              <w:spacing w:before="40" w:after="40"/>
              <w:jc w:val="both"/>
              <w:rPr>
                <w:sz w:val="26"/>
                <w:szCs w:val="26"/>
                <w:lang w:val="it-IT"/>
              </w:rPr>
            </w:pPr>
            <w:r w:rsidRPr="00C434BD">
              <w:rPr>
                <w:sz w:val="26"/>
                <w:szCs w:val="26"/>
                <w:lang w:val="it-IT"/>
              </w:rPr>
              <w:t xml:space="preserve">Bắt đầu nghỉ tết Canh Tý từ 22/1/2020 đến hết </w:t>
            </w:r>
            <w:r w:rsidR="00404903">
              <w:rPr>
                <w:sz w:val="26"/>
                <w:szCs w:val="26"/>
                <w:lang w:val="it-IT"/>
              </w:rPr>
              <w:t>n</w:t>
            </w:r>
            <w:r w:rsidRPr="00C434BD">
              <w:rPr>
                <w:sz w:val="26"/>
                <w:szCs w:val="26"/>
                <w:lang w:val="it-IT"/>
              </w:rPr>
              <w:t>gày 29/1/2020</w:t>
            </w:r>
          </w:p>
          <w:p w:rsidR="00C434BD" w:rsidRPr="00C434BD" w:rsidRDefault="00C434BD" w:rsidP="00834BD9">
            <w:pPr>
              <w:tabs>
                <w:tab w:val="left" w:leader="dot" w:pos="9483"/>
              </w:tabs>
              <w:spacing w:before="40" w:after="40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it-IT"/>
              </w:rPr>
              <w:t>BGH, bảo vệ trực theo lịch</w:t>
            </w:r>
          </w:p>
        </w:tc>
        <w:tc>
          <w:tcPr>
            <w:tcW w:w="2880" w:type="dxa"/>
            <w:vAlign w:val="center"/>
          </w:tcPr>
          <w:p w:rsidR="00C434BD" w:rsidRP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1767" w:type="dxa"/>
          </w:tcPr>
          <w:p w:rsidR="00C434BD" w:rsidRPr="00C434BD" w:rsidRDefault="00C434BD" w:rsidP="00834BD9">
            <w:pPr>
              <w:spacing w:before="40" w:after="40"/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C434BD" w:rsidRPr="00763EF3" w:rsidTr="00C434BD">
        <w:trPr>
          <w:trHeight w:val="88"/>
          <w:jc w:val="center"/>
        </w:trPr>
        <w:tc>
          <w:tcPr>
            <w:tcW w:w="1472" w:type="dxa"/>
            <w:vMerge/>
            <w:vAlign w:val="center"/>
          </w:tcPr>
          <w:p w:rsidR="00C434BD" w:rsidRP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C434BD" w:rsidRPr="00C434BD" w:rsidRDefault="00C434BD" w:rsidP="00834BD9">
            <w:pPr>
              <w:spacing w:before="40" w:after="40"/>
              <w:rPr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80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1767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</w:tc>
      </w:tr>
      <w:tr w:rsidR="00C434BD" w:rsidRPr="008A690E" w:rsidTr="00C434BD">
        <w:trPr>
          <w:trHeight w:val="88"/>
          <w:jc w:val="center"/>
        </w:trPr>
        <w:tc>
          <w:tcPr>
            <w:tcW w:w="1472" w:type="dxa"/>
            <w:vMerge w:val="restart"/>
            <w:vAlign w:val="center"/>
          </w:tcPr>
          <w:p w:rsidR="00C434BD" w:rsidRP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Năm</w:t>
            </w:r>
          </w:p>
          <w:p w:rsid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23/01/2020</w:t>
            </w:r>
          </w:p>
          <w:p w:rsidR="003818AD" w:rsidRPr="00C434BD" w:rsidRDefault="003818A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(29 tết)</w:t>
            </w:r>
          </w:p>
        </w:tc>
        <w:tc>
          <w:tcPr>
            <w:tcW w:w="8943" w:type="dxa"/>
          </w:tcPr>
          <w:p w:rsidR="00C434BD" w:rsidRPr="00C434BD" w:rsidRDefault="00C434BD" w:rsidP="00834BD9">
            <w:pPr>
              <w:spacing w:before="40" w:after="40"/>
              <w:rPr>
                <w:sz w:val="26"/>
                <w:szCs w:val="26"/>
                <w:lang w:val="it-IT"/>
              </w:rPr>
            </w:pPr>
            <w:r w:rsidRPr="00C434BD">
              <w:rPr>
                <w:sz w:val="26"/>
                <w:szCs w:val="26"/>
                <w:lang w:val="it-IT"/>
              </w:rPr>
              <w:t>BGH, bảo vệ trực theo lịch</w:t>
            </w:r>
          </w:p>
        </w:tc>
        <w:tc>
          <w:tcPr>
            <w:tcW w:w="2880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1767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C434BD" w:rsidRPr="008A690E" w:rsidTr="00C434BD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C434BD" w:rsidRP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C434BD" w:rsidRPr="00C434BD" w:rsidRDefault="00C434BD" w:rsidP="00834BD9">
            <w:pPr>
              <w:spacing w:before="40" w:after="40"/>
              <w:rPr>
                <w:sz w:val="26"/>
                <w:szCs w:val="26"/>
                <w:lang w:val="pt-BR"/>
              </w:rPr>
            </w:pPr>
          </w:p>
        </w:tc>
        <w:tc>
          <w:tcPr>
            <w:tcW w:w="2880" w:type="dxa"/>
          </w:tcPr>
          <w:p w:rsidR="00C434BD" w:rsidRPr="00C434BD" w:rsidRDefault="00C434BD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1767" w:type="dxa"/>
          </w:tcPr>
          <w:p w:rsidR="00C434BD" w:rsidRPr="00C434BD" w:rsidRDefault="00C434BD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C434BD" w:rsidRPr="00A25872" w:rsidTr="00C434BD">
        <w:trPr>
          <w:trHeight w:val="301"/>
          <w:jc w:val="center"/>
        </w:trPr>
        <w:tc>
          <w:tcPr>
            <w:tcW w:w="1472" w:type="dxa"/>
            <w:vMerge w:val="restart"/>
            <w:vAlign w:val="center"/>
          </w:tcPr>
          <w:p w:rsidR="00C434BD" w:rsidRP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Sáu</w:t>
            </w:r>
          </w:p>
          <w:p w:rsid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24/01/2020</w:t>
            </w:r>
          </w:p>
          <w:p w:rsidR="003818AD" w:rsidRPr="00C434BD" w:rsidRDefault="003818A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(30 tết)</w:t>
            </w:r>
          </w:p>
        </w:tc>
        <w:tc>
          <w:tcPr>
            <w:tcW w:w="8943" w:type="dxa"/>
          </w:tcPr>
          <w:p w:rsidR="00C434BD" w:rsidRPr="00C434BD" w:rsidRDefault="00C434BD" w:rsidP="00834BD9">
            <w:pPr>
              <w:tabs>
                <w:tab w:val="left" w:pos="1643"/>
              </w:tabs>
              <w:spacing w:before="40" w:after="40"/>
              <w:jc w:val="both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it-IT"/>
              </w:rPr>
              <w:t>BGH, bảo vệ trực theo lịch</w:t>
            </w:r>
          </w:p>
        </w:tc>
        <w:tc>
          <w:tcPr>
            <w:tcW w:w="2880" w:type="dxa"/>
          </w:tcPr>
          <w:p w:rsidR="00C434BD" w:rsidRPr="00C434BD" w:rsidRDefault="00C434BD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1767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C434BD" w:rsidRPr="00A25872" w:rsidTr="00C434BD">
        <w:trPr>
          <w:trHeight w:val="167"/>
          <w:jc w:val="center"/>
        </w:trPr>
        <w:tc>
          <w:tcPr>
            <w:tcW w:w="1472" w:type="dxa"/>
            <w:vMerge/>
            <w:vAlign w:val="center"/>
          </w:tcPr>
          <w:p w:rsidR="00C434BD" w:rsidRP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C434BD" w:rsidRPr="00C434BD" w:rsidRDefault="00C434BD" w:rsidP="00834BD9">
            <w:pPr>
              <w:spacing w:before="40" w:after="40"/>
              <w:rPr>
                <w:sz w:val="26"/>
                <w:szCs w:val="26"/>
                <w:lang w:val="pt-BR"/>
              </w:rPr>
            </w:pPr>
          </w:p>
        </w:tc>
        <w:tc>
          <w:tcPr>
            <w:tcW w:w="2880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1767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</w:tc>
      </w:tr>
      <w:tr w:rsidR="00C434BD" w:rsidRPr="00A25872" w:rsidTr="00C434BD">
        <w:trPr>
          <w:trHeight w:val="167"/>
          <w:jc w:val="center"/>
        </w:trPr>
        <w:tc>
          <w:tcPr>
            <w:tcW w:w="1472" w:type="dxa"/>
            <w:vMerge w:val="restart"/>
            <w:vAlign w:val="center"/>
          </w:tcPr>
          <w:p w:rsidR="00C434BD" w:rsidRP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Bảy</w:t>
            </w:r>
          </w:p>
          <w:p w:rsid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25/01/2020</w:t>
            </w:r>
          </w:p>
          <w:p w:rsidR="003818AD" w:rsidRPr="00C434BD" w:rsidRDefault="003818A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(mùng 1 tết)</w:t>
            </w:r>
          </w:p>
        </w:tc>
        <w:tc>
          <w:tcPr>
            <w:tcW w:w="8943" w:type="dxa"/>
          </w:tcPr>
          <w:p w:rsidR="00C434BD" w:rsidRPr="00C434BD" w:rsidRDefault="00C434BD" w:rsidP="00834BD9">
            <w:pPr>
              <w:spacing w:before="40" w:after="40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it-IT"/>
              </w:rPr>
              <w:t>BGH, bảo vệ trực theo lịch</w:t>
            </w:r>
          </w:p>
        </w:tc>
        <w:tc>
          <w:tcPr>
            <w:tcW w:w="2880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1767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  <w:r w:rsidRPr="00C434BD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C434BD" w:rsidRPr="00A25872" w:rsidTr="00C434BD">
        <w:trPr>
          <w:trHeight w:val="167"/>
          <w:jc w:val="center"/>
        </w:trPr>
        <w:tc>
          <w:tcPr>
            <w:tcW w:w="1472" w:type="dxa"/>
            <w:vMerge/>
            <w:vAlign w:val="center"/>
          </w:tcPr>
          <w:p w:rsidR="00C434BD" w:rsidRPr="00C434BD" w:rsidRDefault="00C434BD" w:rsidP="00834BD9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  <w:tc>
          <w:tcPr>
            <w:tcW w:w="8943" w:type="dxa"/>
          </w:tcPr>
          <w:p w:rsidR="00C434BD" w:rsidRPr="00C434BD" w:rsidRDefault="00C434BD" w:rsidP="00834BD9">
            <w:pPr>
              <w:spacing w:before="40" w:after="40"/>
              <w:rPr>
                <w:sz w:val="26"/>
                <w:szCs w:val="26"/>
                <w:lang w:val="pt-BR"/>
              </w:rPr>
            </w:pPr>
          </w:p>
        </w:tc>
        <w:tc>
          <w:tcPr>
            <w:tcW w:w="2880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1767" w:type="dxa"/>
            <w:vAlign w:val="center"/>
          </w:tcPr>
          <w:p w:rsidR="00C434BD" w:rsidRPr="00C434BD" w:rsidRDefault="00C434BD" w:rsidP="00834BD9">
            <w:pPr>
              <w:spacing w:before="40" w:after="40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p w:rsidR="00F961C4" w:rsidRPr="00A211CE" w:rsidRDefault="00F961C4" w:rsidP="00F961C4">
      <w:pPr>
        <w:outlineLvl w:val="0"/>
        <w:rPr>
          <w:i/>
          <w:color w:val="FF0000"/>
          <w:sz w:val="14"/>
          <w:szCs w:val="16"/>
          <w:lang w:val="pt-BR"/>
        </w:rPr>
      </w:pPr>
    </w:p>
    <w:tbl>
      <w:tblPr>
        <w:tblpPr w:leftFromText="180" w:rightFromText="180" w:bottomFromText="200" w:vertAnchor="text" w:horzAnchor="margin" w:tblpY="193"/>
        <w:tblW w:w="14850" w:type="dxa"/>
        <w:tblLook w:val="01E0" w:firstRow="1" w:lastRow="1" w:firstColumn="1" w:lastColumn="1" w:noHBand="0" w:noVBand="0"/>
      </w:tblPr>
      <w:tblGrid>
        <w:gridCol w:w="4146"/>
        <w:gridCol w:w="10704"/>
      </w:tblGrid>
      <w:tr w:rsidR="0090248C" w:rsidTr="00022759">
        <w:trPr>
          <w:trHeight w:val="1276"/>
        </w:trPr>
        <w:tc>
          <w:tcPr>
            <w:tcW w:w="4146" w:type="dxa"/>
          </w:tcPr>
          <w:p w:rsidR="0090248C" w:rsidRPr="00D6129F" w:rsidRDefault="0090248C" w:rsidP="00022759">
            <w:pPr>
              <w:outlineLvl w:val="0"/>
              <w:rPr>
                <w:color w:val="000000"/>
                <w:sz w:val="24"/>
                <w:lang w:val="pt-BR"/>
              </w:rPr>
            </w:pPr>
            <w:r w:rsidRPr="00D6129F">
              <w:rPr>
                <w:b/>
                <w:i/>
                <w:color w:val="000000"/>
                <w:sz w:val="24"/>
                <w:lang w:val="pt-BR"/>
              </w:rPr>
              <w:t xml:space="preserve">Nơi nhận:    </w:t>
            </w:r>
            <w:r w:rsidRPr="00D6129F">
              <w:rPr>
                <w:color w:val="000000"/>
                <w:sz w:val="24"/>
                <w:lang w:val="pt-BR"/>
              </w:rPr>
              <w:t xml:space="preserve">     </w:t>
            </w:r>
          </w:p>
          <w:p w:rsidR="0090248C" w:rsidRDefault="0090248C" w:rsidP="00022759">
            <w:pPr>
              <w:outlineLvl w:val="0"/>
              <w:rPr>
                <w:b/>
                <w:i/>
                <w:color w:val="000000"/>
                <w:sz w:val="22"/>
                <w:lang w:val="pt-BR"/>
              </w:rPr>
            </w:pPr>
            <w:r>
              <w:rPr>
                <w:color w:val="000000"/>
                <w:sz w:val="22"/>
                <w:lang w:val="pt-BR"/>
              </w:rPr>
              <w:t>- Phòng GD&amp;ĐT để báo cáo;</w:t>
            </w:r>
          </w:p>
          <w:p w:rsidR="0090248C" w:rsidRDefault="0090248C" w:rsidP="00022759">
            <w:pPr>
              <w:outlineLvl w:val="0"/>
              <w:rPr>
                <w:color w:val="000000"/>
                <w:sz w:val="22"/>
                <w:lang w:val="pt-BR"/>
              </w:rPr>
            </w:pPr>
            <w:r>
              <w:rPr>
                <w:color w:val="000000"/>
                <w:sz w:val="22"/>
                <w:lang w:val="pt-BR"/>
              </w:rPr>
              <w:t>- BGH để chỉ đạo;</w:t>
            </w:r>
          </w:p>
          <w:p w:rsidR="0090248C" w:rsidRDefault="0090248C" w:rsidP="00022759">
            <w:pPr>
              <w:outlineLvl w:val="0"/>
              <w:rPr>
                <w:color w:val="000000"/>
                <w:sz w:val="22"/>
                <w:lang w:val="pt-BR"/>
              </w:rPr>
            </w:pPr>
            <w:r>
              <w:rPr>
                <w:color w:val="000000"/>
                <w:sz w:val="22"/>
                <w:lang w:val="pt-BR"/>
              </w:rPr>
              <w:t>- Đăng web: CB, GV, CNV thực hiện;</w:t>
            </w:r>
          </w:p>
          <w:p w:rsidR="0090248C" w:rsidRPr="005E4B37" w:rsidRDefault="0090248C" w:rsidP="00022759">
            <w:pPr>
              <w:outlineLvl w:val="0"/>
              <w:rPr>
                <w:color w:val="000000"/>
                <w:sz w:val="22"/>
                <w:lang w:val="pt-BR"/>
              </w:rPr>
            </w:pPr>
            <w:r>
              <w:rPr>
                <w:color w:val="000000"/>
                <w:sz w:val="22"/>
                <w:lang w:val="pt-BR"/>
              </w:rPr>
              <w:t>- Lưu: VT</w:t>
            </w:r>
            <w:r>
              <w:rPr>
                <w:color w:val="000000"/>
                <w:lang w:val="pt-BR"/>
              </w:rPr>
              <w:t>;</w:t>
            </w:r>
          </w:p>
        </w:tc>
        <w:tc>
          <w:tcPr>
            <w:tcW w:w="10704" w:type="dxa"/>
          </w:tcPr>
          <w:p w:rsidR="0090248C" w:rsidRPr="00D6129F" w:rsidRDefault="0090248C" w:rsidP="00022759">
            <w:pPr>
              <w:ind w:firstLine="2089"/>
              <w:jc w:val="center"/>
              <w:outlineLvl w:val="0"/>
              <w:rPr>
                <w:i/>
                <w:color w:val="000000"/>
                <w:lang w:val="pt-BR"/>
              </w:rPr>
            </w:pPr>
            <w:r>
              <w:rPr>
                <w:i/>
                <w:color w:val="000000"/>
                <w:lang w:val="pt-BR"/>
              </w:rPr>
              <w:t xml:space="preserve">                                      Ngọc Lâm, ngày 1</w:t>
            </w:r>
            <w:r w:rsidR="00EF0349">
              <w:rPr>
                <w:i/>
                <w:color w:val="000000"/>
                <w:lang w:val="pt-BR"/>
              </w:rPr>
              <w:t>7</w:t>
            </w:r>
            <w:r w:rsidRPr="00D6129F">
              <w:rPr>
                <w:i/>
                <w:color w:val="000000"/>
                <w:lang w:val="pt-BR"/>
              </w:rPr>
              <w:t xml:space="preserve"> tháng </w:t>
            </w:r>
            <w:r>
              <w:rPr>
                <w:i/>
                <w:color w:val="000000"/>
                <w:lang w:val="pt-BR"/>
              </w:rPr>
              <w:t>0</w:t>
            </w:r>
            <w:r w:rsidRPr="00D6129F">
              <w:rPr>
                <w:i/>
                <w:color w:val="000000"/>
                <w:lang w:val="pt-BR"/>
              </w:rPr>
              <w:t>1 năm 20</w:t>
            </w:r>
            <w:r>
              <w:rPr>
                <w:i/>
                <w:color w:val="000000"/>
                <w:lang w:val="pt-BR"/>
              </w:rPr>
              <w:t>20</w:t>
            </w:r>
          </w:p>
          <w:p w:rsidR="0090248C" w:rsidRPr="00D6129F" w:rsidRDefault="0090248C" w:rsidP="00022759">
            <w:pPr>
              <w:jc w:val="center"/>
              <w:outlineLvl w:val="0"/>
              <w:rPr>
                <w:b/>
                <w:color w:val="000000"/>
                <w:lang w:val="pt-BR"/>
              </w:rPr>
            </w:pPr>
            <w:r w:rsidRPr="00D6129F">
              <w:rPr>
                <w:b/>
                <w:color w:val="000000"/>
                <w:lang w:val="pt-BR"/>
              </w:rPr>
              <w:t xml:space="preserve">                                                                      HIỆU TRƯỞNG</w:t>
            </w:r>
          </w:p>
          <w:p w:rsidR="0090248C" w:rsidRDefault="0090248C" w:rsidP="00022759">
            <w:pPr>
              <w:tabs>
                <w:tab w:val="left" w:pos="6295"/>
              </w:tabs>
              <w:jc w:val="center"/>
              <w:outlineLvl w:val="0"/>
              <w:rPr>
                <w:color w:val="000000"/>
                <w:sz w:val="26"/>
                <w:lang w:val="pt-BR"/>
              </w:rPr>
            </w:pPr>
            <w:r>
              <w:rPr>
                <w:color w:val="000000"/>
                <w:sz w:val="26"/>
                <w:lang w:val="pt-BR"/>
              </w:rPr>
              <w:t xml:space="preserve">                                                                                   </w:t>
            </w:r>
          </w:p>
          <w:p w:rsidR="0090248C" w:rsidRDefault="0090248C" w:rsidP="00093F72">
            <w:pPr>
              <w:tabs>
                <w:tab w:val="left" w:pos="6295"/>
                <w:tab w:val="left" w:pos="7813"/>
              </w:tabs>
              <w:outlineLvl w:val="0"/>
              <w:rPr>
                <w:color w:val="000000"/>
                <w:sz w:val="26"/>
                <w:lang w:val="pt-BR"/>
              </w:rPr>
            </w:pPr>
            <w:r>
              <w:rPr>
                <w:color w:val="000000"/>
                <w:sz w:val="26"/>
                <w:lang w:val="pt-BR"/>
              </w:rPr>
              <w:tab/>
            </w:r>
            <w:r w:rsidR="00093F72">
              <w:rPr>
                <w:color w:val="000000"/>
                <w:sz w:val="26"/>
                <w:lang w:val="pt-BR"/>
              </w:rPr>
              <w:t xml:space="preserve">                 </w:t>
            </w:r>
            <w:bookmarkStart w:id="0" w:name="_GoBack"/>
            <w:r w:rsidR="00093F72">
              <w:rPr>
                <w:color w:val="000000"/>
                <w:sz w:val="26"/>
                <w:lang w:val="pt-BR"/>
              </w:rPr>
              <w:t>(Đã ký)</w:t>
            </w:r>
            <w:bookmarkEnd w:id="0"/>
          </w:p>
          <w:p w:rsidR="0090248C" w:rsidRDefault="0090248C" w:rsidP="00022759">
            <w:pPr>
              <w:tabs>
                <w:tab w:val="left" w:pos="6295"/>
                <w:tab w:val="left" w:pos="7670"/>
              </w:tabs>
              <w:outlineLvl w:val="0"/>
              <w:rPr>
                <w:color w:val="000000"/>
                <w:sz w:val="26"/>
                <w:lang w:val="pt-BR"/>
              </w:rPr>
            </w:pPr>
          </w:p>
          <w:p w:rsidR="0090248C" w:rsidRDefault="0090248C" w:rsidP="00022759">
            <w:pPr>
              <w:jc w:val="center"/>
              <w:outlineLvl w:val="0"/>
              <w:rPr>
                <w:b/>
                <w:color w:val="000000"/>
                <w:sz w:val="26"/>
                <w:lang w:val="pt-BR"/>
              </w:rPr>
            </w:pPr>
          </w:p>
          <w:p w:rsidR="0090248C" w:rsidRDefault="0090248C" w:rsidP="00022759">
            <w:pPr>
              <w:jc w:val="center"/>
              <w:outlineLvl w:val="0"/>
              <w:rPr>
                <w:b/>
                <w:color w:val="000000"/>
                <w:lang w:val="pt-BR"/>
              </w:rPr>
            </w:pPr>
            <w:r w:rsidRPr="00D6129F">
              <w:rPr>
                <w:b/>
                <w:color w:val="000000"/>
                <w:lang w:val="pt-BR"/>
              </w:rPr>
              <w:t xml:space="preserve">                                       </w:t>
            </w:r>
            <w:r>
              <w:rPr>
                <w:b/>
                <w:color w:val="000000"/>
                <w:lang w:val="pt-BR"/>
              </w:rPr>
              <w:t xml:space="preserve">                             </w:t>
            </w:r>
            <w:r w:rsidRPr="00D6129F">
              <w:rPr>
                <w:b/>
                <w:color w:val="000000"/>
                <w:lang w:val="pt-BR"/>
              </w:rPr>
              <w:t xml:space="preserve"> Ngô Thị Nga                                                          </w:t>
            </w:r>
          </w:p>
        </w:tc>
      </w:tr>
    </w:tbl>
    <w:p w:rsidR="00243A58" w:rsidRPr="00A25872" w:rsidRDefault="00243A58">
      <w:pPr>
        <w:rPr>
          <w:lang w:val="pt-BR"/>
        </w:rPr>
      </w:pPr>
    </w:p>
    <w:sectPr w:rsidR="00243A58" w:rsidRPr="00A25872" w:rsidSect="00791888">
      <w:footerReference w:type="even" r:id="rId8"/>
      <w:footerReference w:type="default" r:id="rId9"/>
      <w:pgSz w:w="16840" w:h="11907" w:orient="landscape" w:code="9"/>
      <w:pgMar w:top="567" w:right="1134" w:bottom="568" w:left="1134" w:header="72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DB" w:rsidRDefault="006063DB">
      <w:r>
        <w:separator/>
      </w:r>
    </w:p>
  </w:endnote>
  <w:endnote w:type="continuationSeparator" w:id="0">
    <w:p w:rsidR="006063DB" w:rsidRDefault="0060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88" w:rsidRDefault="00AA4D90" w:rsidP="00791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1888" w:rsidRDefault="00791888" w:rsidP="0079188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88" w:rsidRDefault="00791888" w:rsidP="007918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DB" w:rsidRDefault="006063DB">
      <w:r>
        <w:separator/>
      </w:r>
    </w:p>
  </w:footnote>
  <w:footnote w:type="continuationSeparator" w:id="0">
    <w:p w:rsidR="006063DB" w:rsidRDefault="00606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C4"/>
    <w:rsid w:val="000214C4"/>
    <w:rsid w:val="00093F72"/>
    <w:rsid w:val="000A4DC3"/>
    <w:rsid w:val="001A6B2B"/>
    <w:rsid w:val="001B4FAE"/>
    <w:rsid w:val="001F6E29"/>
    <w:rsid w:val="00231D19"/>
    <w:rsid w:val="00243A58"/>
    <w:rsid w:val="0027226E"/>
    <w:rsid w:val="002B003D"/>
    <w:rsid w:val="002C7DD7"/>
    <w:rsid w:val="003818AD"/>
    <w:rsid w:val="003E47A0"/>
    <w:rsid w:val="00404903"/>
    <w:rsid w:val="00435599"/>
    <w:rsid w:val="004F4A1B"/>
    <w:rsid w:val="00517282"/>
    <w:rsid w:val="005924C4"/>
    <w:rsid w:val="005C23F5"/>
    <w:rsid w:val="005D2134"/>
    <w:rsid w:val="006063DB"/>
    <w:rsid w:val="00621AA7"/>
    <w:rsid w:val="00624940"/>
    <w:rsid w:val="006606C7"/>
    <w:rsid w:val="006B7DF9"/>
    <w:rsid w:val="006D1DC2"/>
    <w:rsid w:val="00733369"/>
    <w:rsid w:val="00763EF3"/>
    <w:rsid w:val="00791888"/>
    <w:rsid w:val="007B05D2"/>
    <w:rsid w:val="007B597D"/>
    <w:rsid w:val="00834BD9"/>
    <w:rsid w:val="008708DF"/>
    <w:rsid w:val="008A690E"/>
    <w:rsid w:val="008D2E85"/>
    <w:rsid w:val="008F11F4"/>
    <w:rsid w:val="0090248C"/>
    <w:rsid w:val="0093614A"/>
    <w:rsid w:val="00A04527"/>
    <w:rsid w:val="00A25872"/>
    <w:rsid w:val="00AA4D90"/>
    <w:rsid w:val="00AD7F85"/>
    <w:rsid w:val="00B57E4C"/>
    <w:rsid w:val="00BC4BD0"/>
    <w:rsid w:val="00C0084E"/>
    <w:rsid w:val="00C103D1"/>
    <w:rsid w:val="00C13CC1"/>
    <w:rsid w:val="00C434BD"/>
    <w:rsid w:val="00C75D2E"/>
    <w:rsid w:val="00CA2634"/>
    <w:rsid w:val="00CF0F7A"/>
    <w:rsid w:val="00DD667A"/>
    <w:rsid w:val="00E55ED0"/>
    <w:rsid w:val="00E60AA2"/>
    <w:rsid w:val="00E752C7"/>
    <w:rsid w:val="00E86F61"/>
    <w:rsid w:val="00EF0349"/>
    <w:rsid w:val="00F10C86"/>
    <w:rsid w:val="00F83FF7"/>
    <w:rsid w:val="00F961C4"/>
    <w:rsid w:val="00FA23B4"/>
    <w:rsid w:val="00FB1440"/>
    <w:rsid w:val="00FD6B75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C4"/>
    <w:pPr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96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61C4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F96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C4"/>
    <w:pPr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96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61C4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F9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229E-28A5-4467-97D3-A58C770D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</cp:revision>
  <cp:lastPrinted>2020-01-17T10:26:00Z</cp:lastPrinted>
  <dcterms:created xsi:type="dcterms:W3CDTF">2020-01-17T10:26:00Z</dcterms:created>
  <dcterms:modified xsi:type="dcterms:W3CDTF">2020-01-17T10:26:00Z</dcterms:modified>
</cp:coreProperties>
</file>