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70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5"/>
        <w:gridCol w:w="5562"/>
      </w:tblGrid>
      <w:tr w:rsidR="00D55340" w:rsidTr="00452F15">
        <w:tc>
          <w:tcPr>
            <w:tcW w:w="4145" w:type="dxa"/>
          </w:tcPr>
          <w:p w:rsidR="00903CD4" w:rsidRPr="00903CD4" w:rsidRDefault="008512D9" w:rsidP="00191448">
            <w:pPr>
              <w:jc w:val="center"/>
              <w:rPr>
                <w:b/>
                <w:sz w:val="26"/>
                <w:szCs w:val="26"/>
              </w:rPr>
            </w:pPr>
            <w:r w:rsidRPr="00903CD4">
              <w:rPr>
                <w:b/>
                <w:sz w:val="26"/>
                <w:szCs w:val="26"/>
              </w:rPr>
              <w:t>U</w:t>
            </w:r>
            <w:r w:rsidR="00903CD4" w:rsidRPr="00903CD4">
              <w:rPr>
                <w:b/>
                <w:sz w:val="26"/>
                <w:szCs w:val="26"/>
              </w:rPr>
              <w:t xml:space="preserve">Ỷ </w:t>
            </w:r>
            <w:r w:rsidRPr="00903CD4">
              <w:rPr>
                <w:b/>
                <w:sz w:val="26"/>
                <w:szCs w:val="26"/>
              </w:rPr>
              <w:t>B</w:t>
            </w:r>
            <w:r w:rsidR="00903CD4" w:rsidRPr="00903CD4">
              <w:rPr>
                <w:b/>
                <w:sz w:val="26"/>
                <w:szCs w:val="26"/>
              </w:rPr>
              <w:t>A</w:t>
            </w:r>
            <w:r w:rsidRPr="00903CD4">
              <w:rPr>
                <w:b/>
                <w:sz w:val="26"/>
                <w:szCs w:val="26"/>
              </w:rPr>
              <w:t>N</w:t>
            </w:r>
            <w:r w:rsidR="00903CD4" w:rsidRPr="00903CD4">
              <w:rPr>
                <w:b/>
                <w:sz w:val="26"/>
                <w:szCs w:val="26"/>
              </w:rPr>
              <w:t xml:space="preserve"> NHÂN </w:t>
            </w:r>
            <w:r w:rsidRPr="00903CD4">
              <w:rPr>
                <w:b/>
                <w:sz w:val="26"/>
                <w:szCs w:val="26"/>
              </w:rPr>
              <w:t>D</w:t>
            </w:r>
            <w:r w:rsidR="00903CD4" w:rsidRPr="00903CD4">
              <w:rPr>
                <w:b/>
                <w:sz w:val="26"/>
                <w:szCs w:val="26"/>
              </w:rPr>
              <w:t>ÂN</w:t>
            </w:r>
          </w:p>
          <w:p w:rsidR="00D55340" w:rsidRDefault="007C18B9" w:rsidP="00191448">
            <w:pPr>
              <w:jc w:val="center"/>
              <w:rPr>
                <w:sz w:val="26"/>
                <w:szCs w:val="26"/>
                <w:lang w:val="vi-VN"/>
              </w:rPr>
            </w:pPr>
            <w:r w:rsidRPr="00903CD4">
              <w:rPr>
                <w:b/>
                <w:sz w:val="26"/>
                <w:szCs w:val="26"/>
              </w:rPr>
              <w:t xml:space="preserve"> </w:t>
            </w:r>
            <w:r w:rsidR="008512D9" w:rsidRPr="00903CD4">
              <w:rPr>
                <w:b/>
                <w:sz w:val="26"/>
                <w:szCs w:val="26"/>
              </w:rPr>
              <w:t>QUẬ</w:t>
            </w:r>
            <w:r w:rsidR="00120EDC" w:rsidRPr="00903CD4">
              <w:rPr>
                <w:b/>
                <w:sz w:val="26"/>
                <w:szCs w:val="26"/>
              </w:rPr>
              <w:t xml:space="preserve">N </w:t>
            </w:r>
            <w:r w:rsidR="00120EDC" w:rsidRPr="00903CD4">
              <w:rPr>
                <w:b/>
                <w:sz w:val="26"/>
                <w:szCs w:val="26"/>
                <w:lang w:val="vi-VN"/>
              </w:rPr>
              <w:t>LONG BIÊN</w:t>
            </w:r>
          </w:p>
          <w:p w:rsidR="00D55340" w:rsidRDefault="00C2661C" w:rsidP="00191448">
            <w:pPr>
              <w:rPr>
                <w:sz w:val="26"/>
                <w:szCs w:val="26"/>
              </w:rPr>
            </w:pPr>
            <w:r>
              <w:rPr>
                <w:noProof/>
                <w:sz w:val="26"/>
                <w:szCs w:val="26"/>
              </w:rPr>
              <mc:AlternateContent>
                <mc:Choice Requires="wps">
                  <w:drawing>
                    <wp:anchor distT="0" distB="0" distL="114300" distR="114300" simplePos="0" relativeHeight="251662336" behindDoc="0" locked="0" layoutInCell="1" allowOverlap="1">
                      <wp:simplePos x="0" y="0"/>
                      <wp:positionH relativeFrom="column">
                        <wp:posOffset>767385</wp:posOffset>
                      </wp:positionH>
                      <wp:positionV relativeFrom="paragraph">
                        <wp:posOffset>10795</wp:posOffset>
                      </wp:positionV>
                      <wp:extent cx="841248" cy="0"/>
                      <wp:effectExtent l="0" t="0" r="35560" b="19050"/>
                      <wp:wrapNone/>
                      <wp:docPr id="1" name="Straight Connector 1"/>
                      <wp:cNvGraphicFramePr/>
                      <a:graphic xmlns:a="http://schemas.openxmlformats.org/drawingml/2006/main">
                        <a:graphicData uri="http://schemas.microsoft.com/office/word/2010/wordprocessingShape">
                          <wps:wsp>
                            <wps:cNvCnPr/>
                            <wps:spPr>
                              <a:xfrm>
                                <a:off x="0" y="0"/>
                                <a:ext cx="84124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w16se="http://schemas.microsoft.com/office/word/2015/wordml/symex" xmlns:w15="http://schemas.microsoft.com/office/word/2012/wordml" xmlns:cx="http://schemas.microsoft.com/office/drawing/2014/chartex">
                  <w:pict>
                    <v:line w14:anchorId="33822048"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0.4pt,.85pt" to="126.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" strokecolor="black [3040]"/>
                  </w:pict>
                </mc:Fallback>
              </mc:AlternateContent>
            </w:r>
          </w:p>
          <w:p w:rsidR="00D55340" w:rsidRPr="002862E0" w:rsidRDefault="00D55340" w:rsidP="00191448">
            <w:pPr>
              <w:jc w:val="center"/>
              <w:rPr>
                <w:szCs w:val="26"/>
              </w:rPr>
            </w:pPr>
            <w:r w:rsidRPr="002862E0">
              <w:rPr>
                <w:szCs w:val="26"/>
              </w:rPr>
              <w:t>Số:           /</w:t>
            </w:r>
            <w:r w:rsidR="00903CD4" w:rsidRPr="002862E0">
              <w:rPr>
                <w:szCs w:val="26"/>
              </w:rPr>
              <w:t>UBND-</w:t>
            </w:r>
            <w:r w:rsidR="007C18B9" w:rsidRPr="002862E0">
              <w:rPr>
                <w:szCs w:val="26"/>
              </w:rPr>
              <w:t>NV</w:t>
            </w:r>
          </w:p>
          <w:p w:rsidR="00D55340" w:rsidRPr="00452F15" w:rsidRDefault="00DA1940" w:rsidP="00191448">
            <w:pPr>
              <w:jc w:val="center"/>
              <w:rPr>
                <w:i/>
                <w:spacing w:val="-14"/>
                <w:sz w:val="24"/>
              </w:rPr>
            </w:pPr>
            <w:r w:rsidRPr="00452F15">
              <w:rPr>
                <w:spacing w:val="-14"/>
                <w:sz w:val="24"/>
              </w:rPr>
              <w:t>V/v</w:t>
            </w:r>
            <w:r w:rsidR="009E5F8D" w:rsidRPr="00452F15">
              <w:rPr>
                <w:spacing w:val="-14"/>
                <w:sz w:val="24"/>
              </w:rPr>
              <w:t xml:space="preserve"> </w:t>
            </w:r>
            <w:r w:rsidR="00452F15" w:rsidRPr="00452F15">
              <w:rPr>
                <w:spacing w:val="-14"/>
                <w:sz w:val="24"/>
              </w:rPr>
              <w:t>triển khai phần mềm “Đánh giá, chấm điểm, phân loại cán bộ, công chức, viên chức, lao động hợp đồng hàng tháng trong các cơ quan, đơn vị thuộc Thành phố Hà Nội”</w:t>
            </w:r>
          </w:p>
        </w:tc>
        <w:tc>
          <w:tcPr>
            <w:tcW w:w="5562" w:type="dxa"/>
          </w:tcPr>
          <w:p w:rsidR="00D55340" w:rsidRPr="00FA0784" w:rsidRDefault="00D55340" w:rsidP="00191448">
            <w:pPr>
              <w:jc w:val="center"/>
              <w:rPr>
                <w:b/>
                <w:spacing w:val="-4"/>
                <w:sz w:val="26"/>
                <w:szCs w:val="26"/>
              </w:rPr>
            </w:pPr>
            <w:r w:rsidRPr="00FA0784">
              <w:rPr>
                <w:b/>
                <w:spacing w:val="-4"/>
                <w:sz w:val="26"/>
                <w:szCs w:val="26"/>
              </w:rPr>
              <w:t>CỘNG HÒA XÃ HỘI CHỦ NGHĨA VIỆT NAM</w:t>
            </w:r>
          </w:p>
          <w:p w:rsidR="00D55340" w:rsidRDefault="00D55340" w:rsidP="00191448">
            <w:pPr>
              <w:jc w:val="center"/>
              <w:rPr>
                <w:b/>
              </w:rPr>
            </w:pPr>
            <w:r w:rsidRPr="00D140A3">
              <w:rPr>
                <w:b/>
              </w:rPr>
              <w:t>Độc lập</w:t>
            </w:r>
            <w:r w:rsidR="00262ACC">
              <w:rPr>
                <w:b/>
              </w:rPr>
              <w:t xml:space="preserve"> </w:t>
            </w:r>
            <w:r w:rsidRPr="00D140A3">
              <w:rPr>
                <w:b/>
              </w:rPr>
              <w:t>- Tự do</w:t>
            </w:r>
            <w:r w:rsidR="00262ACC">
              <w:rPr>
                <w:b/>
              </w:rPr>
              <w:t xml:space="preserve"> </w:t>
            </w:r>
            <w:r w:rsidRPr="00D140A3">
              <w:rPr>
                <w:b/>
              </w:rPr>
              <w:t>- Hạnh phúc</w:t>
            </w:r>
          </w:p>
          <w:p w:rsidR="00D55340" w:rsidRDefault="0068602B" w:rsidP="00191448">
            <w:pPr>
              <w:jc w:val="center"/>
              <w:rPr>
                <w:b/>
              </w:rPr>
            </w:pPr>
            <w:r>
              <w:rPr>
                <w:b/>
                <w:noProof/>
              </w:rPr>
              <mc:AlternateContent>
                <mc:Choice Requires="wps">
                  <w:drawing>
                    <wp:anchor distT="4294967294" distB="4294967294" distL="114300" distR="114300" simplePos="0" relativeHeight="251660288" behindDoc="0" locked="0" layoutInCell="1" allowOverlap="1">
                      <wp:simplePos x="0" y="0"/>
                      <wp:positionH relativeFrom="column">
                        <wp:posOffset>631825</wp:posOffset>
                      </wp:positionH>
                      <wp:positionV relativeFrom="paragraph">
                        <wp:posOffset>22860</wp:posOffset>
                      </wp:positionV>
                      <wp:extent cx="2143125"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D805777" id="Straight Connector 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9.75pt,1.8pt" to="218.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">
                      <o:lock v:ext="edit" shapetype="f"/>
                    </v:line>
                  </w:pict>
                </mc:Fallback>
              </mc:AlternateContent>
            </w:r>
          </w:p>
          <w:p w:rsidR="00D55340" w:rsidRPr="00D140A3" w:rsidRDefault="00120EDC" w:rsidP="00191448">
            <w:pPr>
              <w:jc w:val="right"/>
              <w:rPr>
                <w:i/>
              </w:rPr>
            </w:pPr>
            <w:r>
              <w:rPr>
                <w:i/>
                <w:lang w:val="vi-VN"/>
              </w:rPr>
              <w:t>Long Biên</w:t>
            </w:r>
            <w:r w:rsidR="00B3027C">
              <w:rPr>
                <w:i/>
              </w:rPr>
              <w:t xml:space="preserve">, ngày        tháng </w:t>
            </w:r>
            <w:r w:rsidR="00D55340" w:rsidRPr="00D140A3">
              <w:rPr>
                <w:i/>
              </w:rPr>
              <w:t xml:space="preserve">  </w:t>
            </w:r>
            <w:r w:rsidR="00C2661C">
              <w:rPr>
                <w:i/>
                <w:lang w:val="vi-VN"/>
              </w:rPr>
              <w:t xml:space="preserve">   </w:t>
            </w:r>
            <w:r w:rsidR="00D55340" w:rsidRPr="00D140A3">
              <w:rPr>
                <w:i/>
              </w:rPr>
              <w:t xml:space="preserve"> năm 20</w:t>
            </w:r>
            <w:r w:rsidR="00D55340">
              <w:rPr>
                <w:i/>
              </w:rPr>
              <w:t>2</w:t>
            </w:r>
            <w:r w:rsidR="00745965">
              <w:rPr>
                <w:i/>
              </w:rPr>
              <w:t>1</w:t>
            </w:r>
          </w:p>
        </w:tc>
      </w:tr>
    </w:tbl>
    <w:p w:rsidR="00C05502" w:rsidRPr="00DA1940" w:rsidRDefault="00C05502" w:rsidP="004B6789">
      <w:pPr>
        <w:spacing w:before="40" w:after="40"/>
        <w:rPr>
          <w:szCs w:val="28"/>
        </w:rPr>
      </w:pPr>
    </w:p>
    <w:p w:rsidR="00452F15" w:rsidRDefault="007C18B9" w:rsidP="004B6789">
      <w:pPr>
        <w:spacing w:before="40" w:after="40"/>
        <w:ind w:left="720" w:firstLine="720"/>
      </w:pPr>
      <w:r w:rsidRPr="007C18B9">
        <w:t xml:space="preserve">Kính gửi: </w:t>
      </w:r>
    </w:p>
    <w:p w:rsidR="00452F15" w:rsidRDefault="00452F15" w:rsidP="004B6789">
      <w:pPr>
        <w:spacing w:before="40" w:after="40"/>
        <w:ind w:left="2160" w:firstLine="720"/>
      </w:pPr>
      <w:r>
        <w:t>- Các phòng, ban, đơn vị thuộc quận;</w:t>
      </w:r>
    </w:p>
    <w:p w:rsidR="00452F15" w:rsidRDefault="00452F15" w:rsidP="004B6789">
      <w:pPr>
        <w:spacing w:before="40" w:after="40"/>
        <w:ind w:left="2160" w:firstLine="720"/>
      </w:pPr>
      <w:r>
        <w:t xml:space="preserve">- </w:t>
      </w:r>
      <w:r w:rsidR="004101CF">
        <w:t>Ủy ban nhân dân 14 phường</w:t>
      </w:r>
      <w:r>
        <w:t>.</w:t>
      </w:r>
    </w:p>
    <w:p w:rsidR="00452F15" w:rsidRPr="00452F15" w:rsidRDefault="00452F15" w:rsidP="004B6789">
      <w:pPr>
        <w:spacing w:before="40" w:after="40"/>
        <w:ind w:left="2160" w:firstLine="720"/>
      </w:pPr>
      <w:bookmarkStart w:id="0" w:name="_GoBack"/>
      <w:bookmarkEnd w:id="0"/>
    </w:p>
    <w:p w:rsidR="004101CF" w:rsidRDefault="00452F15" w:rsidP="00191448">
      <w:pPr>
        <w:spacing w:before="120" w:after="120" w:line="276" w:lineRule="auto"/>
        <w:ind w:firstLine="720"/>
        <w:rPr>
          <w:szCs w:val="28"/>
        </w:rPr>
      </w:pPr>
      <w:r>
        <w:rPr>
          <w:szCs w:val="28"/>
        </w:rPr>
        <w:t>Căn cứ Quyết định số 1841-QĐ/TU ngày 28/10/2021 của Thành ủy Hà Nội về việc ban hành Quy định đánh giá, xếp loại hằng tháng đối với cán bộ, công chức, viên cức, lao động hợp đồng trong hệ thống chính trị Thành phố Hà Nội;</w:t>
      </w:r>
    </w:p>
    <w:p w:rsidR="00452F15" w:rsidRDefault="00452F15" w:rsidP="00191448">
      <w:pPr>
        <w:spacing w:before="120" w:after="120" w:line="276" w:lineRule="auto"/>
        <w:ind w:firstLine="720"/>
        <w:rPr>
          <w:szCs w:val="28"/>
        </w:rPr>
      </w:pPr>
      <w:r>
        <w:rPr>
          <w:szCs w:val="28"/>
        </w:rPr>
        <w:t xml:space="preserve">Thực hiện Công văn số 911-CV/BTCTU ngày 08/11/2021 của Ban Tổ chức Thành ủy về việc triển khai phần mềm </w:t>
      </w:r>
      <w:r w:rsidRPr="00452F15">
        <w:rPr>
          <w:i/>
          <w:szCs w:val="28"/>
        </w:rPr>
        <w:t>“Đánh giá, chấm điểm, phân loại cán bộ, công chức, viên chức, lao động hợp đồng hàng tháng trong các cơ quan, đơn vị thuộc Thành phố Hà Nội”</w:t>
      </w:r>
      <w:r>
        <w:rPr>
          <w:szCs w:val="28"/>
        </w:rPr>
        <w:t>,</w:t>
      </w:r>
    </w:p>
    <w:p w:rsidR="00452F15" w:rsidRDefault="00452F15" w:rsidP="00191448">
      <w:pPr>
        <w:spacing w:before="120" w:after="120" w:line="276" w:lineRule="auto"/>
        <w:ind w:firstLine="720"/>
        <w:rPr>
          <w:szCs w:val="28"/>
        </w:rPr>
      </w:pPr>
      <w:r>
        <w:rPr>
          <w:szCs w:val="28"/>
        </w:rPr>
        <w:t>UBND quận đề nghị Trưởng các phòng, ban, đơn vị thuộc quận, Chủ tịch UBND 14 phường triển khai thực hiện một số nội dung sau:</w:t>
      </w:r>
    </w:p>
    <w:p w:rsidR="00452F15" w:rsidRDefault="00452F15" w:rsidP="00191448">
      <w:pPr>
        <w:spacing w:before="120" w:after="120" w:line="276" w:lineRule="auto"/>
        <w:ind w:firstLine="720"/>
        <w:rPr>
          <w:szCs w:val="28"/>
        </w:rPr>
      </w:pPr>
      <w:r w:rsidRPr="00452F15">
        <w:rPr>
          <w:b/>
          <w:szCs w:val="28"/>
        </w:rPr>
        <w:t>1.</w:t>
      </w:r>
      <w:r>
        <w:rPr>
          <w:szCs w:val="28"/>
        </w:rPr>
        <w:t xml:space="preserve"> Về tạo lập dữ liệu ban đầu của phần mềm:</w:t>
      </w:r>
    </w:p>
    <w:p w:rsidR="00452F15" w:rsidRDefault="00452F15" w:rsidP="00191448">
      <w:pPr>
        <w:spacing w:before="120" w:after="120" w:line="276" w:lineRule="auto"/>
        <w:ind w:firstLine="720"/>
        <w:rPr>
          <w:szCs w:val="28"/>
        </w:rPr>
      </w:pPr>
      <w:r>
        <w:rPr>
          <w:szCs w:val="28"/>
        </w:rPr>
        <w:t xml:space="preserve">- Các phòng, ban, đơn vị lập danh sách </w:t>
      </w:r>
      <w:r w:rsidRPr="00452F15">
        <w:rPr>
          <w:i/>
          <w:szCs w:val="28"/>
        </w:rPr>
        <w:t>(theo Mẫu số 01_PMĐGCBCCVC gửi kèm)</w:t>
      </w:r>
      <w:r>
        <w:rPr>
          <w:szCs w:val="28"/>
        </w:rPr>
        <w:t xml:space="preserve"> đối với toàn thể cán bộ, công chức, viên chức, lao động hợp đồng tại đơn vị để </w:t>
      </w:r>
      <w:r w:rsidRPr="00474083">
        <w:rPr>
          <w:szCs w:val="28"/>
        </w:rPr>
        <w:t>tạo lập tài khoản người dùng và cấu hình hệ thống</w:t>
      </w:r>
      <w:r>
        <w:rPr>
          <w:szCs w:val="28"/>
        </w:rPr>
        <w:t xml:space="preserve"> cho phần mềm </w:t>
      </w:r>
      <w:r w:rsidRPr="00452F15">
        <w:rPr>
          <w:i/>
          <w:szCs w:val="28"/>
        </w:rPr>
        <w:t>“Đánh giá, chấm điểm, phân loại cán bộ, công chức, viên chức, lao động hợp đồng hàng tháng trong các cơ quan, đơn vị thuộc Thành phố Hà Nội”</w:t>
      </w:r>
      <w:r>
        <w:rPr>
          <w:szCs w:val="28"/>
        </w:rPr>
        <w:t>.</w:t>
      </w:r>
    </w:p>
    <w:p w:rsidR="00452F15" w:rsidRDefault="00452F15" w:rsidP="00191448">
      <w:pPr>
        <w:spacing w:before="120" w:after="120" w:line="276" w:lineRule="auto"/>
        <w:ind w:firstLine="720"/>
        <w:rPr>
          <w:szCs w:val="28"/>
        </w:rPr>
      </w:pPr>
      <w:r>
        <w:rPr>
          <w:szCs w:val="28"/>
        </w:rPr>
        <w:t>- Giao phòng Giáo dục&amp; Đào tạo triển khai việc lập danh sách</w:t>
      </w:r>
      <w:r w:rsidR="004317EA">
        <w:rPr>
          <w:szCs w:val="28"/>
        </w:rPr>
        <w:t xml:space="preserve"> </w:t>
      </w:r>
      <w:r>
        <w:rPr>
          <w:szCs w:val="28"/>
        </w:rPr>
        <w:t xml:space="preserve"> đối với toàn thể đội ngũ cán bộ quản lý, giáo viên, nhân viên các trường học công lập trực thuộc quận</w:t>
      </w:r>
      <w:r w:rsidR="0082198A">
        <w:rPr>
          <w:szCs w:val="28"/>
        </w:rPr>
        <w:t xml:space="preserve"> </w:t>
      </w:r>
      <w:r w:rsidR="00EF51A0" w:rsidRPr="00452F15">
        <w:rPr>
          <w:i/>
          <w:szCs w:val="28"/>
        </w:rPr>
        <w:t>(theo Mẫu số 01_PMĐGCBCCVC gửi kèm)</w:t>
      </w:r>
      <w:r w:rsidR="00EF51A0">
        <w:rPr>
          <w:i/>
          <w:szCs w:val="28"/>
        </w:rPr>
        <w:t xml:space="preserve"> </w:t>
      </w:r>
      <w:r w:rsidR="0082198A">
        <w:rPr>
          <w:szCs w:val="28"/>
        </w:rPr>
        <w:t xml:space="preserve">để </w:t>
      </w:r>
      <w:r w:rsidR="0082198A" w:rsidRPr="00452F15">
        <w:rPr>
          <w:szCs w:val="28"/>
        </w:rPr>
        <w:t>tạo lập tài khoản người dùng và cấu hình hệ thống</w:t>
      </w:r>
      <w:r w:rsidR="0082198A" w:rsidRPr="0082198A">
        <w:rPr>
          <w:szCs w:val="28"/>
        </w:rPr>
        <w:t xml:space="preserve"> </w:t>
      </w:r>
      <w:r w:rsidR="0082198A">
        <w:rPr>
          <w:szCs w:val="28"/>
        </w:rPr>
        <w:t xml:space="preserve">cho phần mềm </w:t>
      </w:r>
      <w:r w:rsidR="0082198A" w:rsidRPr="004B6789">
        <w:rPr>
          <w:szCs w:val="28"/>
        </w:rPr>
        <w:t>theo quy định</w:t>
      </w:r>
      <w:r w:rsidR="0082198A">
        <w:rPr>
          <w:szCs w:val="28"/>
        </w:rPr>
        <w:t>.</w:t>
      </w:r>
    </w:p>
    <w:p w:rsidR="004B6789" w:rsidRDefault="004B6789" w:rsidP="00191448">
      <w:pPr>
        <w:spacing w:before="120" w:after="120" w:line="276" w:lineRule="auto"/>
        <w:ind w:firstLine="720"/>
        <w:rPr>
          <w:szCs w:val="28"/>
        </w:rPr>
      </w:pPr>
      <w:r>
        <w:rPr>
          <w:szCs w:val="28"/>
        </w:rPr>
        <w:t>- UBND các phường lậ</w:t>
      </w:r>
      <w:r w:rsidR="00EF51A0">
        <w:rPr>
          <w:szCs w:val="28"/>
        </w:rPr>
        <w:t>p danh sách</w:t>
      </w:r>
      <w:r>
        <w:rPr>
          <w:szCs w:val="28"/>
        </w:rPr>
        <w:t xml:space="preserve"> đối với toàn thể cán bộ, công chức và người hoạt động không chuyên trách thuộc quản lý của UBND phường</w:t>
      </w:r>
      <w:r w:rsidR="00EF51A0">
        <w:rPr>
          <w:szCs w:val="28"/>
        </w:rPr>
        <w:t xml:space="preserve"> </w:t>
      </w:r>
      <w:r w:rsidR="00EF51A0" w:rsidRPr="00452F15">
        <w:rPr>
          <w:i/>
          <w:szCs w:val="28"/>
        </w:rPr>
        <w:t>(theo Mẫu số 01_PMĐGCBCCVC gửi kèm)</w:t>
      </w:r>
      <w:r>
        <w:rPr>
          <w:szCs w:val="28"/>
        </w:rPr>
        <w:t xml:space="preserve"> để </w:t>
      </w:r>
      <w:r w:rsidRPr="00474083">
        <w:rPr>
          <w:szCs w:val="28"/>
        </w:rPr>
        <w:t>tạo lập tài khoản người dùng và cấu hình hệ thống</w:t>
      </w:r>
      <w:r>
        <w:rPr>
          <w:szCs w:val="28"/>
        </w:rPr>
        <w:t xml:space="preserve"> cho phần mềm </w:t>
      </w:r>
      <w:r w:rsidRPr="004B6789">
        <w:rPr>
          <w:szCs w:val="28"/>
        </w:rPr>
        <w:t>theo quy định.</w:t>
      </w:r>
    </w:p>
    <w:p w:rsidR="00452F15" w:rsidRDefault="00452F15" w:rsidP="00191448">
      <w:pPr>
        <w:spacing w:before="120" w:after="120" w:line="276" w:lineRule="auto"/>
        <w:ind w:firstLine="720"/>
        <w:rPr>
          <w:szCs w:val="28"/>
        </w:rPr>
      </w:pPr>
      <w:r w:rsidRPr="00452F15">
        <w:rPr>
          <w:b/>
          <w:szCs w:val="28"/>
        </w:rPr>
        <w:t>2.</w:t>
      </w:r>
      <w:r>
        <w:rPr>
          <w:szCs w:val="28"/>
        </w:rPr>
        <w:t xml:space="preserve"> Về đăng ký danh sách dự tập huấn sử dụng phần mềm:</w:t>
      </w:r>
    </w:p>
    <w:p w:rsidR="00452F15" w:rsidRPr="00452F15" w:rsidRDefault="00452F15" w:rsidP="00191448">
      <w:pPr>
        <w:spacing w:before="120" w:after="120" w:line="276" w:lineRule="auto"/>
        <w:ind w:firstLine="720"/>
        <w:rPr>
          <w:i/>
          <w:szCs w:val="28"/>
        </w:rPr>
      </w:pPr>
      <w:r>
        <w:rPr>
          <w:szCs w:val="28"/>
        </w:rPr>
        <w:lastRenderedPageBreak/>
        <w:t xml:space="preserve">- Các phòng, ban, đơn vị, UBND các phường và các nhà trường lập danh sách cử cán bộ dự tập huấn sử dụng phần mềm: gồm 01 cán bộ phụ trách quản trị phần mềm và 01 cán bộ phụ trách công tác tổng hợp đánh giá hoặc 01 cán bộ đủ điều kiện kiêm nhiệm cả 02 công tác quản trị và tổng hợp </w:t>
      </w:r>
      <w:r w:rsidRPr="00452F15">
        <w:rPr>
          <w:i/>
          <w:szCs w:val="28"/>
        </w:rPr>
        <w:t>(theo Mẫu số 0</w:t>
      </w:r>
      <w:r w:rsidR="00EF51A0">
        <w:rPr>
          <w:i/>
          <w:szCs w:val="28"/>
        </w:rPr>
        <w:t>2</w:t>
      </w:r>
      <w:r w:rsidRPr="00452F15">
        <w:rPr>
          <w:i/>
          <w:szCs w:val="28"/>
        </w:rPr>
        <w:t>_PMĐGCBCCVC gửi kèm).</w:t>
      </w:r>
    </w:p>
    <w:p w:rsidR="00452F15" w:rsidRDefault="00452F15" w:rsidP="00191448">
      <w:pPr>
        <w:spacing w:before="120" w:after="120" w:line="276" w:lineRule="auto"/>
        <w:ind w:firstLine="720"/>
        <w:rPr>
          <w:szCs w:val="28"/>
        </w:rPr>
      </w:pPr>
      <w:r>
        <w:rPr>
          <w:szCs w:val="28"/>
        </w:rPr>
        <w:t xml:space="preserve">- Thời gian tập huấn dự kiến được tổ chức trong khoảng từ ngày 26-30/11/2021 theo Kế hoạch của Thành ủy tại Trung tâm Đào tạo CNTT&amp;TT, Sở Thông tin và Truyền thông </w:t>
      </w:r>
      <w:r w:rsidRPr="00452F15">
        <w:rPr>
          <w:i/>
          <w:szCs w:val="28"/>
        </w:rPr>
        <w:t>(số 01 Hoàng Đạo Thúy, Thanh Xuân, Hà Nội)</w:t>
      </w:r>
      <w:r>
        <w:rPr>
          <w:szCs w:val="28"/>
        </w:rPr>
        <w:t>. Thời gian, địa điểm cụ thể, giấy triệu tập, tài liệu có liên quan sẽ được gửi trực tiếp đến cán bộ được phân công của cơ quan, đơn vị.</w:t>
      </w:r>
    </w:p>
    <w:p w:rsidR="00452F15" w:rsidRDefault="00452F15" w:rsidP="00191448">
      <w:pPr>
        <w:spacing w:before="120" w:after="120" w:line="276" w:lineRule="auto"/>
        <w:ind w:firstLine="720"/>
        <w:rPr>
          <w:szCs w:val="28"/>
        </w:rPr>
      </w:pPr>
      <w:r w:rsidRPr="00452F15">
        <w:rPr>
          <w:b/>
          <w:szCs w:val="28"/>
        </w:rPr>
        <w:t>3.</w:t>
      </w:r>
      <w:r>
        <w:rPr>
          <w:szCs w:val="28"/>
        </w:rPr>
        <w:t xml:space="preserve"> Các phòng, ban, đơn vị</w:t>
      </w:r>
      <w:r w:rsidR="004317EA">
        <w:rPr>
          <w:szCs w:val="28"/>
        </w:rPr>
        <w:t xml:space="preserve"> thuộc quận</w:t>
      </w:r>
      <w:r>
        <w:rPr>
          <w:szCs w:val="28"/>
        </w:rPr>
        <w:t xml:space="preserve">, UBND các phường gửi danh sách đăng ký của </w:t>
      </w:r>
      <w:r w:rsidR="004317EA">
        <w:rPr>
          <w:szCs w:val="28"/>
        </w:rPr>
        <w:t>cơ quan,</w:t>
      </w:r>
      <w:r>
        <w:rPr>
          <w:szCs w:val="28"/>
        </w:rPr>
        <w:t xml:space="preserve"> đơn vị </w:t>
      </w:r>
      <w:r w:rsidRPr="00452F15">
        <w:rPr>
          <w:i/>
          <w:szCs w:val="28"/>
        </w:rPr>
        <w:t>(gồm file scan văn bản và file excel theo 02 mẫu biểu nêu trên)</w:t>
      </w:r>
      <w:r>
        <w:rPr>
          <w:szCs w:val="28"/>
        </w:rPr>
        <w:t xml:space="preserve"> về phòng Nội vụ </w:t>
      </w:r>
      <w:r w:rsidRPr="00452F15">
        <w:rPr>
          <w:b/>
          <w:szCs w:val="28"/>
        </w:rPr>
        <w:t>chậm nhất ngày 18/11/2021</w:t>
      </w:r>
      <w:r>
        <w:rPr>
          <w:szCs w:val="28"/>
        </w:rPr>
        <w:t xml:space="preserve">, qua địa chỉ email: </w:t>
      </w:r>
      <w:hyperlink r:id="rId9" w:history="1">
        <w:r w:rsidRPr="008E77A8">
          <w:rPr>
            <w:rStyle w:val="Hyperlink"/>
            <w:szCs w:val="28"/>
          </w:rPr>
          <w:t>pnv_longbien@hanoi.gov.vn</w:t>
        </w:r>
      </w:hyperlink>
      <w:r>
        <w:rPr>
          <w:szCs w:val="28"/>
        </w:rPr>
        <w:t xml:space="preserve"> để tổng hợp, báo cáo theo quy định. </w:t>
      </w:r>
    </w:p>
    <w:p w:rsidR="00452F15" w:rsidRPr="00452F15" w:rsidRDefault="00452F15" w:rsidP="00191448">
      <w:pPr>
        <w:spacing w:before="120" w:after="120" w:line="276" w:lineRule="auto"/>
        <w:ind w:firstLine="720"/>
        <w:rPr>
          <w:szCs w:val="28"/>
        </w:rPr>
      </w:pPr>
      <w:r>
        <w:rPr>
          <w:szCs w:val="28"/>
        </w:rPr>
        <w:t>Giao phòng Giáo dục&amp; Đào tạo là cơ quan đầu mối</w:t>
      </w:r>
      <w:r w:rsidR="008C625B">
        <w:rPr>
          <w:szCs w:val="28"/>
        </w:rPr>
        <w:t>,</w:t>
      </w:r>
      <w:r>
        <w:rPr>
          <w:szCs w:val="28"/>
        </w:rPr>
        <w:t xml:space="preserve"> tổng hợp danh sách đăng ký</w:t>
      </w:r>
      <w:r w:rsidRPr="00452F15">
        <w:rPr>
          <w:szCs w:val="28"/>
        </w:rPr>
        <w:t xml:space="preserve"> </w:t>
      </w:r>
      <w:r w:rsidR="0082198A">
        <w:rPr>
          <w:szCs w:val="28"/>
        </w:rPr>
        <w:t xml:space="preserve">của các nhà trường </w:t>
      </w:r>
      <w:r w:rsidR="0082198A" w:rsidRPr="00452F15">
        <w:rPr>
          <w:i/>
          <w:szCs w:val="28"/>
        </w:rPr>
        <w:t>(gồm file scan văn bản và file excel theo 02 mẫu biểu nêu trên)</w:t>
      </w:r>
      <w:r w:rsidR="0082198A">
        <w:rPr>
          <w:szCs w:val="28"/>
        </w:rPr>
        <w:t xml:space="preserve"> và</w:t>
      </w:r>
      <w:r>
        <w:rPr>
          <w:szCs w:val="28"/>
        </w:rPr>
        <w:t xml:space="preserve"> gửi về phòng Nội vụ </w:t>
      </w:r>
      <w:r w:rsidR="00457532" w:rsidRPr="00452F15">
        <w:rPr>
          <w:b/>
          <w:szCs w:val="28"/>
        </w:rPr>
        <w:t>chậm nhất ngày 18/11/2021</w:t>
      </w:r>
      <w:r w:rsidR="00457532">
        <w:rPr>
          <w:szCs w:val="28"/>
        </w:rPr>
        <w:t xml:space="preserve">, qua địa chỉ email: </w:t>
      </w:r>
      <w:hyperlink r:id="rId10" w:history="1">
        <w:r w:rsidR="00457532" w:rsidRPr="008E77A8">
          <w:rPr>
            <w:rStyle w:val="Hyperlink"/>
            <w:szCs w:val="28"/>
          </w:rPr>
          <w:t>pnv_longbien@hanoi.gov.vn</w:t>
        </w:r>
      </w:hyperlink>
      <w:r w:rsidR="00457532">
        <w:rPr>
          <w:szCs w:val="28"/>
        </w:rPr>
        <w:t xml:space="preserve"> để tổng hợp </w:t>
      </w:r>
      <w:r>
        <w:rPr>
          <w:szCs w:val="28"/>
        </w:rPr>
        <w:t>theo quy định.</w:t>
      </w:r>
    </w:p>
    <w:p w:rsidR="00CC4739" w:rsidRPr="00791FD4" w:rsidRDefault="005D635D" w:rsidP="00191448">
      <w:pPr>
        <w:spacing w:before="120" w:after="120" w:line="276" w:lineRule="auto"/>
        <w:ind w:firstLine="720"/>
        <w:rPr>
          <w:rFonts w:cstheme="majorHAnsi"/>
          <w:szCs w:val="28"/>
          <w:shd w:val="clear" w:color="auto" w:fill="FFFFFF"/>
        </w:rPr>
      </w:pPr>
      <w:r w:rsidRPr="00791FD4">
        <w:rPr>
          <w:rFonts w:cstheme="majorHAnsi"/>
          <w:szCs w:val="28"/>
          <w:shd w:val="clear" w:color="auto" w:fill="FFFFFF"/>
        </w:rPr>
        <w:t>Yêu cầu</w:t>
      </w:r>
      <w:r w:rsidR="00CC4739" w:rsidRPr="00791FD4">
        <w:rPr>
          <w:rFonts w:cstheme="majorHAnsi"/>
          <w:szCs w:val="28"/>
          <w:shd w:val="clear" w:color="auto" w:fill="FFFFFF"/>
        </w:rPr>
        <w:t xml:space="preserve"> </w:t>
      </w:r>
      <w:r w:rsidR="00C05502" w:rsidRPr="00791FD4">
        <w:rPr>
          <w:rFonts w:cstheme="majorHAnsi"/>
          <w:szCs w:val="28"/>
          <w:shd w:val="clear" w:color="auto" w:fill="FFFFFF"/>
        </w:rPr>
        <w:t>các đơn vị</w:t>
      </w:r>
      <w:r w:rsidR="00CC4739" w:rsidRPr="00791FD4">
        <w:rPr>
          <w:rFonts w:cstheme="majorHAnsi"/>
          <w:szCs w:val="28"/>
          <w:shd w:val="clear" w:color="auto" w:fill="FFFFFF"/>
        </w:rPr>
        <w:t xml:space="preserve"> nghiêm túc triển khai thực hiện./.</w:t>
      </w:r>
    </w:p>
    <w:p w:rsidR="00CC4739" w:rsidRPr="002D14B8" w:rsidRDefault="00CC4739" w:rsidP="00CC4739">
      <w:pPr>
        <w:spacing w:before="80" w:after="80" w:line="252" w:lineRule="auto"/>
        <w:ind w:firstLine="720"/>
        <w:rPr>
          <w:sz w:val="26"/>
        </w:rPr>
      </w:pPr>
    </w:p>
    <w:tbl>
      <w:tblPr>
        <w:tblW w:w="0" w:type="auto"/>
        <w:tblLook w:val="04A0" w:firstRow="1" w:lastRow="0" w:firstColumn="1" w:lastColumn="0" w:noHBand="0" w:noVBand="1"/>
      </w:tblPr>
      <w:tblGrid>
        <w:gridCol w:w="4637"/>
        <w:gridCol w:w="4651"/>
      </w:tblGrid>
      <w:tr w:rsidR="00CC4739" w:rsidRPr="00D15305" w:rsidTr="00E20911">
        <w:trPr>
          <w:trHeight w:val="447"/>
        </w:trPr>
        <w:tc>
          <w:tcPr>
            <w:tcW w:w="4871" w:type="dxa"/>
            <w:shd w:val="clear" w:color="auto" w:fill="auto"/>
          </w:tcPr>
          <w:p w:rsidR="00CC4739" w:rsidRPr="005F095E" w:rsidRDefault="00CC4739" w:rsidP="00E20911">
            <w:pPr>
              <w:rPr>
                <w:b/>
                <w:i/>
                <w:iCs/>
                <w:spacing w:val="-2"/>
                <w:sz w:val="8"/>
              </w:rPr>
            </w:pPr>
          </w:p>
          <w:p w:rsidR="00CC4739" w:rsidRDefault="00CC4739" w:rsidP="00E20911">
            <w:pPr>
              <w:rPr>
                <w:b/>
                <w:i/>
                <w:iCs/>
                <w:spacing w:val="-2"/>
                <w:sz w:val="24"/>
              </w:rPr>
            </w:pPr>
            <w:r w:rsidRPr="00D15305">
              <w:rPr>
                <w:b/>
                <w:i/>
                <w:iCs/>
                <w:spacing w:val="-2"/>
                <w:sz w:val="24"/>
              </w:rPr>
              <w:t>Nơi nhận:</w:t>
            </w:r>
          </w:p>
          <w:p w:rsidR="00CC4739" w:rsidRPr="005D635D" w:rsidRDefault="00CC4739" w:rsidP="00E20911">
            <w:pPr>
              <w:rPr>
                <w:iCs/>
                <w:spacing w:val="-2"/>
                <w:sz w:val="22"/>
                <w:szCs w:val="22"/>
              </w:rPr>
            </w:pPr>
            <w:r w:rsidRPr="005D635D">
              <w:rPr>
                <w:i/>
                <w:iCs/>
                <w:spacing w:val="-2"/>
                <w:sz w:val="22"/>
                <w:szCs w:val="22"/>
              </w:rPr>
              <w:t>-</w:t>
            </w:r>
            <w:r w:rsidRPr="005D635D">
              <w:rPr>
                <w:iCs/>
                <w:spacing w:val="-2"/>
                <w:sz w:val="22"/>
                <w:szCs w:val="22"/>
              </w:rPr>
              <w:t xml:space="preserve"> TTQU, HĐND, UBND quận;</w:t>
            </w:r>
          </w:p>
          <w:p w:rsidR="00CC4739" w:rsidRPr="005D635D" w:rsidRDefault="00CC4739" w:rsidP="00E20911">
            <w:pPr>
              <w:rPr>
                <w:sz w:val="22"/>
                <w:szCs w:val="22"/>
              </w:rPr>
            </w:pPr>
            <w:r w:rsidRPr="005D635D">
              <w:rPr>
                <w:iCs/>
                <w:spacing w:val="-2"/>
                <w:sz w:val="22"/>
                <w:szCs w:val="22"/>
              </w:rPr>
              <w:t>- Như trên;</w:t>
            </w:r>
          </w:p>
          <w:p w:rsidR="00CC4739" w:rsidRPr="005D635D" w:rsidRDefault="00CC4739" w:rsidP="00E20911">
            <w:pPr>
              <w:rPr>
                <w:sz w:val="22"/>
                <w:szCs w:val="22"/>
              </w:rPr>
            </w:pPr>
            <w:r w:rsidRPr="005D635D">
              <w:rPr>
                <w:sz w:val="22"/>
                <w:szCs w:val="22"/>
              </w:rPr>
              <w:t xml:space="preserve">- Lưu: </w:t>
            </w:r>
            <w:r w:rsidRPr="005D635D">
              <w:rPr>
                <w:sz w:val="22"/>
                <w:szCs w:val="22"/>
                <w:lang w:val="vi-VN"/>
              </w:rPr>
              <w:t xml:space="preserve">VT, </w:t>
            </w:r>
            <w:r w:rsidRPr="005D635D">
              <w:rPr>
                <w:sz w:val="22"/>
                <w:szCs w:val="22"/>
              </w:rPr>
              <w:t>NV (02)</w:t>
            </w:r>
          </w:p>
          <w:p w:rsidR="00CC4739" w:rsidRPr="00D15305" w:rsidRDefault="00CC4739" w:rsidP="00E20911">
            <w:pPr>
              <w:rPr>
                <w:sz w:val="8"/>
              </w:rPr>
            </w:pPr>
          </w:p>
        </w:tc>
        <w:tc>
          <w:tcPr>
            <w:tcW w:w="4871" w:type="dxa"/>
            <w:shd w:val="clear" w:color="auto" w:fill="auto"/>
          </w:tcPr>
          <w:p w:rsidR="00CC4739" w:rsidRDefault="00CC4739" w:rsidP="00E20911">
            <w:pPr>
              <w:jc w:val="center"/>
              <w:rPr>
                <w:b/>
                <w:sz w:val="26"/>
                <w:szCs w:val="26"/>
              </w:rPr>
            </w:pPr>
            <w:r>
              <w:rPr>
                <w:b/>
                <w:sz w:val="26"/>
                <w:szCs w:val="26"/>
              </w:rPr>
              <w:t>TM. ỦY BAN NHÂN DÂN</w:t>
            </w:r>
          </w:p>
          <w:p w:rsidR="00CC4739" w:rsidRDefault="00C05502" w:rsidP="00E20911">
            <w:pPr>
              <w:jc w:val="center"/>
              <w:rPr>
                <w:b/>
                <w:sz w:val="26"/>
                <w:szCs w:val="26"/>
              </w:rPr>
            </w:pPr>
            <w:r>
              <w:rPr>
                <w:b/>
                <w:sz w:val="26"/>
                <w:szCs w:val="26"/>
              </w:rPr>
              <w:t xml:space="preserve">KT. </w:t>
            </w:r>
            <w:r w:rsidR="00CC4739">
              <w:rPr>
                <w:b/>
                <w:sz w:val="26"/>
                <w:szCs w:val="26"/>
              </w:rPr>
              <w:t>CHỦ TỊCH</w:t>
            </w:r>
          </w:p>
          <w:p w:rsidR="00C05502" w:rsidRDefault="00C05502" w:rsidP="00E20911">
            <w:pPr>
              <w:jc w:val="center"/>
              <w:rPr>
                <w:b/>
                <w:sz w:val="26"/>
                <w:szCs w:val="26"/>
              </w:rPr>
            </w:pPr>
            <w:r>
              <w:rPr>
                <w:b/>
                <w:sz w:val="26"/>
                <w:szCs w:val="26"/>
              </w:rPr>
              <w:t>PHÓ CHỦ TỊCH</w:t>
            </w:r>
          </w:p>
          <w:p w:rsidR="00CC4739" w:rsidRPr="0094152D" w:rsidRDefault="00CC4739" w:rsidP="00E20911">
            <w:pPr>
              <w:jc w:val="center"/>
              <w:rPr>
                <w:b/>
                <w:sz w:val="26"/>
                <w:szCs w:val="26"/>
                <w:lang w:val="vi-VN"/>
              </w:rPr>
            </w:pPr>
          </w:p>
          <w:p w:rsidR="00CC4739" w:rsidRPr="0094152D" w:rsidRDefault="00CC4739" w:rsidP="00E20911">
            <w:pPr>
              <w:jc w:val="center"/>
              <w:rPr>
                <w:b/>
                <w:sz w:val="26"/>
                <w:szCs w:val="26"/>
                <w:lang w:val="vi-VN"/>
              </w:rPr>
            </w:pPr>
          </w:p>
          <w:p w:rsidR="00CC4739" w:rsidRDefault="00CC4739" w:rsidP="00E20911">
            <w:pPr>
              <w:jc w:val="center"/>
              <w:rPr>
                <w:b/>
                <w:sz w:val="26"/>
                <w:szCs w:val="26"/>
                <w:lang w:val="vi-VN"/>
              </w:rPr>
            </w:pPr>
          </w:p>
          <w:p w:rsidR="00CC4739" w:rsidRDefault="00CC4739" w:rsidP="00E20911">
            <w:pPr>
              <w:jc w:val="center"/>
              <w:rPr>
                <w:b/>
                <w:sz w:val="26"/>
                <w:szCs w:val="26"/>
                <w:lang w:val="vi-VN"/>
              </w:rPr>
            </w:pPr>
          </w:p>
          <w:p w:rsidR="00CC4739" w:rsidRDefault="00CC4739" w:rsidP="00E20911">
            <w:pPr>
              <w:jc w:val="center"/>
              <w:rPr>
                <w:b/>
                <w:sz w:val="26"/>
                <w:szCs w:val="26"/>
                <w:lang w:val="vi-VN"/>
              </w:rPr>
            </w:pPr>
          </w:p>
          <w:p w:rsidR="00791FD4" w:rsidRPr="0094152D" w:rsidRDefault="00791FD4" w:rsidP="00E20911">
            <w:pPr>
              <w:jc w:val="center"/>
              <w:rPr>
                <w:b/>
                <w:sz w:val="26"/>
                <w:szCs w:val="26"/>
                <w:lang w:val="vi-VN"/>
              </w:rPr>
            </w:pPr>
          </w:p>
          <w:p w:rsidR="00CC4739" w:rsidRPr="0094152D" w:rsidRDefault="00CC4739" w:rsidP="00E20911">
            <w:pPr>
              <w:rPr>
                <w:b/>
                <w:sz w:val="26"/>
                <w:szCs w:val="26"/>
                <w:lang w:val="vi-VN"/>
              </w:rPr>
            </w:pPr>
          </w:p>
          <w:p w:rsidR="00CC4739" w:rsidRPr="00C05502" w:rsidRDefault="000B207E" w:rsidP="00E20911">
            <w:pPr>
              <w:jc w:val="center"/>
              <w:rPr>
                <w:b/>
                <w:sz w:val="26"/>
                <w:szCs w:val="26"/>
              </w:rPr>
            </w:pPr>
            <w:r>
              <w:rPr>
                <w:b/>
                <w:szCs w:val="26"/>
              </w:rPr>
              <w:t>Vũ Xuân Trường</w:t>
            </w:r>
          </w:p>
        </w:tc>
      </w:tr>
    </w:tbl>
    <w:p w:rsidR="00CC4739" w:rsidRDefault="00CC4739" w:rsidP="009E5F8D">
      <w:pPr>
        <w:spacing w:before="120" w:after="120"/>
        <w:ind w:firstLine="720"/>
        <w:rPr>
          <w:rFonts w:cstheme="majorHAnsi"/>
          <w:b/>
          <w:szCs w:val="28"/>
          <w:shd w:val="clear" w:color="auto" w:fill="FFFFFF"/>
        </w:rPr>
      </w:pPr>
    </w:p>
    <w:sectPr w:rsidR="00CC4739" w:rsidSect="002C297C">
      <w:headerReference w:type="default" r:id="rId11"/>
      <w:pgSz w:w="11907" w:h="16839" w:code="9"/>
      <w:pgMar w:top="1134" w:right="1134" w:bottom="1134" w:left="1701" w:header="567" w:footer="283"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467" w:rsidRDefault="00E34467" w:rsidP="00B60661">
      <w:r>
        <w:separator/>
      </w:r>
    </w:p>
  </w:endnote>
  <w:endnote w:type="continuationSeparator" w:id="0">
    <w:p w:rsidR="00E34467" w:rsidRDefault="00E34467" w:rsidP="00B60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467" w:rsidRDefault="00E34467" w:rsidP="00B60661">
      <w:r>
        <w:separator/>
      </w:r>
    </w:p>
  </w:footnote>
  <w:footnote w:type="continuationSeparator" w:id="0">
    <w:p w:rsidR="00E34467" w:rsidRDefault="00E34467" w:rsidP="00B606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5913321"/>
      <w:docPartObj>
        <w:docPartGallery w:val="Page Numbers (Top of Page)"/>
        <w:docPartUnique/>
      </w:docPartObj>
    </w:sdtPr>
    <w:sdtEndPr>
      <w:rPr>
        <w:noProof/>
        <w:sz w:val="24"/>
      </w:rPr>
    </w:sdtEndPr>
    <w:sdtContent>
      <w:p w:rsidR="008B71CE" w:rsidRPr="002C297C" w:rsidRDefault="008B71CE" w:rsidP="002C297C">
        <w:pPr>
          <w:pStyle w:val="Header"/>
          <w:jc w:val="center"/>
          <w:rPr>
            <w:sz w:val="24"/>
          </w:rPr>
        </w:pPr>
        <w:r w:rsidRPr="00B60661">
          <w:rPr>
            <w:sz w:val="24"/>
          </w:rPr>
          <w:fldChar w:fldCharType="begin"/>
        </w:r>
        <w:r w:rsidRPr="00B60661">
          <w:rPr>
            <w:sz w:val="24"/>
          </w:rPr>
          <w:instrText xml:space="preserve"> PAGE   \* MERGEFORMAT </w:instrText>
        </w:r>
        <w:r w:rsidRPr="00B60661">
          <w:rPr>
            <w:sz w:val="24"/>
          </w:rPr>
          <w:fldChar w:fldCharType="separate"/>
        </w:r>
        <w:r w:rsidR="00986472">
          <w:rPr>
            <w:noProof/>
            <w:sz w:val="24"/>
          </w:rPr>
          <w:t>2</w:t>
        </w:r>
        <w:r w:rsidRPr="00B60661">
          <w:rPr>
            <w:noProof/>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27E3B"/>
    <w:multiLevelType w:val="hybridMultilevel"/>
    <w:tmpl w:val="FA62283A"/>
    <w:lvl w:ilvl="0" w:tplc="8EDE7DF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E4E4235"/>
    <w:multiLevelType w:val="hybridMultilevel"/>
    <w:tmpl w:val="43A6A80E"/>
    <w:lvl w:ilvl="0" w:tplc="56EAB5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340"/>
    <w:rsid w:val="00007523"/>
    <w:rsid w:val="00013303"/>
    <w:rsid w:val="0001363F"/>
    <w:rsid w:val="00023A0D"/>
    <w:rsid w:val="00024F1A"/>
    <w:rsid w:val="0002532C"/>
    <w:rsid w:val="0003662C"/>
    <w:rsid w:val="00044CBB"/>
    <w:rsid w:val="000543D7"/>
    <w:rsid w:val="000564F7"/>
    <w:rsid w:val="000636C0"/>
    <w:rsid w:val="00067773"/>
    <w:rsid w:val="00084B8C"/>
    <w:rsid w:val="000A01C8"/>
    <w:rsid w:val="000B207E"/>
    <w:rsid w:val="000E2D9E"/>
    <w:rsid w:val="000E393A"/>
    <w:rsid w:val="000E4F69"/>
    <w:rsid w:val="000E736D"/>
    <w:rsid w:val="000E74C1"/>
    <w:rsid w:val="00105576"/>
    <w:rsid w:val="00120EDC"/>
    <w:rsid w:val="001236FD"/>
    <w:rsid w:val="001323D2"/>
    <w:rsid w:val="001563DE"/>
    <w:rsid w:val="0016266D"/>
    <w:rsid w:val="00183E8B"/>
    <w:rsid w:val="00185D9C"/>
    <w:rsid w:val="00191448"/>
    <w:rsid w:val="001A0B0B"/>
    <w:rsid w:val="001A3E5A"/>
    <w:rsid w:val="001B5A96"/>
    <w:rsid w:val="001C59F0"/>
    <w:rsid w:val="001D06B3"/>
    <w:rsid w:val="001E0C92"/>
    <w:rsid w:val="001F7A37"/>
    <w:rsid w:val="00204A61"/>
    <w:rsid w:val="00205E56"/>
    <w:rsid w:val="00214F4F"/>
    <w:rsid w:val="00262ACC"/>
    <w:rsid w:val="00266E61"/>
    <w:rsid w:val="00284E20"/>
    <w:rsid w:val="002862E0"/>
    <w:rsid w:val="00292A6E"/>
    <w:rsid w:val="002A3764"/>
    <w:rsid w:val="002B701E"/>
    <w:rsid w:val="002C297C"/>
    <w:rsid w:val="002C7AFC"/>
    <w:rsid w:val="002D14B8"/>
    <w:rsid w:val="002D6264"/>
    <w:rsid w:val="002E715F"/>
    <w:rsid w:val="002F67E1"/>
    <w:rsid w:val="00301D00"/>
    <w:rsid w:val="00306581"/>
    <w:rsid w:val="00310F04"/>
    <w:rsid w:val="00323A1D"/>
    <w:rsid w:val="003255D1"/>
    <w:rsid w:val="0033011B"/>
    <w:rsid w:val="003307D6"/>
    <w:rsid w:val="00343567"/>
    <w:rsid w:val="00344580"/>
    <w:rsid w:val="0036709A"/>
    <w:rsid w:val="00371700"/>
    <w:rsid w:val="00372A36"/>
    <w:rsid w:val="003757BD"/>
    <w:rsid w:val="00380989"/>
    <w:rsid w:val="003B296C"/>
    <w:rsid w:val="003B3CD6"/>
    <w:rsid w:val="003C19F5"/>
    <w:rsid w:val="003D3607"/>
    <w:rsid w:val="003D45E9"/>
    <w:rsid w:val="003E393E"/>
    <w:rsid w:val="003E6A10"/>
    <w:rsid w:val="003F077D"/>
    <w:rsid w:val="004101CF"/>
    <w:rsid w:val="004317EA"/>
    <w:rsid w:val="00442361"/>
    <w:rsid w:val="00446FD7"/>
    <w:rsid w:val="004473D6"/>
    <w:rsid w:val="00452404"/>
    <w:rsid w:val="00452619"/>
    <w:rsid w:val="00452F15"/>
    <w:rsid w:val="00453476"/>
    <w:rsid w:val="00454FC9"/>
    <w:rsid w:val="004557D5"/>
    <w:rsid w:val="00457532"/>
    <w:rsid w:val="00474083"/>
    <w:rsid w:val="004832C1"/>
    <w:rsid w:val="0049204E"/>
    <w:rsid w:val="004A0B9F"/>
    <w:rsid w:val="004A5012"/>
    <w:rsid w:val="004B6789"/>
    <w:rsid w:val="004D4A5D"/>
    <w:rsid w:val="004E576C"/>
    <w:rsid w:val="004F7CED"/>
    <w:rsid w:val="00502501"/>
    <w:rsid w:val="005052EC"/>
    <w:rsid w:val="0051127A"/>
    <w:rsid w:val="005226C2"/>
    <w:rsid w:val="00531DE0"/>
    <w:rsid w:val="00532592"/>
    <w:rsid w:val="00537C21"/>
    <w:rsid w:val="00543245"/>
    <w:rsid w:val="00551CC0"/>
    <w:rsid w:val="0055244D"/>
    <w:rsid w:val="00556767"/>
    <w:rsid w:val="005642E2"/>
    <w:rsid w:val="00581BAD"/>
    <w:rsid w:val="0059610C"/>
    <w:rsid w:val="005C253C"/>
    <w:rsid w:val="005D3F00"/>
    <w:rsid w:val="005D635D"/>
    <w:rsid w:val="005D6D2A"/>
    <w:rsid w:val="005F636A"/>
    <w:rsid w:val="005F7716"/>
    <w:rsid w:val="005F7D84"/>
    <w:rsid w:val="00605D82"/>
    <w:rsid w:val="00613750"/>
    <w:rsid w:val="00620D60"/>
    <w:rsid w:val="00637CD8"/>
    <w:rsid w:val="00655515"/>
    <w:rsid w:val="0066051E"/>
    <w:rsid w:val="006608D9"/>
    <w:rsid w:val="00666DB0"/>
    <w:rsid w:val="006709D6"/>
    <w:rsid w:val="00680434"/>
    <w:rsid w:val="0068602B"/>
    <w:rsid w:val="006A71ED"/>
    <w:rsid w:val="006C4803"/>
    <w:rsid w:val="006D15C4"/>
    <w:rsid w:val="006E659A"/>
    <w:rsid w:val="00703F54"/>
    <w:rsid w:val="0073302B"/>
    <w:rsid w:val="007344E3"/>
    <w:rsid w:val="00744A54"/>
    <w:rsid w:val="00745965"/>
    <w:rsid w:val="00747790"/>
    <w:rsid w:val="00750321"/>
    <w:rsid w:val="007524B7"/>
    <w:rsid w:val="007568B0"/>
    <w:rsid w:val="007655B0"/>
    <w:rsid w:val="00766962"/>
    <w:rsid w:val="00767C0E"/>
    <w:rsid w:val="00782665"/>
    <w:rsid w:val="00782AEB"/>
    <w:rsid w:val="00791FD4"/>
    <w:rsid w:val="007B3DFA"/>
    <w:rsid w:val="007C18B9"/>
    <w:rsid w:val="007C28F1"/>
    <w:rsid w:val="007C4D73"/>
    <w:rsid w:val="007D3C30"/>
    <w:rsid w:val="007D57B4"/>
    <w:rsid w:val="0080109E"/>
    <w:rsid w:val="00810507"/>
    <w:rsid w:val="00813AF4"/>
    <w:rsid w:val="0082198A"/>
    <w:rsid w:val="00826232"/>
    <w:rsid w:val="00827A9D"/>
    <w:rsid w:val="00845F0C"/>
    <w:rsid w:val="008512D9"/>
    <w:rsid w:val="00852D77"/>
    <w:rsid w:val="00865DA4"/>
    <w:rsid w:val="00873E4B"/>
    <w:rsid w:val="008740CA"/>
    <w:rsid w:val="00881831"/>
    <w:rsid w:val="008B6E60"/>
    <w:rsid w:val="008B71CE"/>
    <w:rsid w:val="008C625B"/>
    <w:rsid w:val="008D3E76"/>
    <w:rsid w:val="008E11D9"/>
    <w:rsid w:val="008F1109"/>
    <w:rsid w:val="008F4B80"/>
    <w:rsid w:val="00903CD4"/>
    <w:rsid w:val="00912C92"/>
    <w:rsid w:val="00924640"/>
    <w:rsid w:val="009358A3"/>
    <w:rsid w:val="0094152D"/>
    <w:rsid w:val="00944EA0"/>
    <w:rsid w:val="009569E5"/>
    <w:rsid w:val="00956F1F"/>
    <w:rsid w:val="00960089"/>
    <w:rsid w:val="00961979"/>
    <w:rsid w:val="009659C7"/>
    <w:rsid w:val="00967836"/>
    <w:rsid w:val="00967D7A"/>
    <w:rsid w:val="009707CE"/>
    <w:rsid w:val="00986472"/>
    <w:rsid w:val="00996667"/>
    <w:rsid w:val="009A2F23"/>
    <w:rsid w:val="009B064F"/>
    <w:rsid w:val="009C28DC"/>
    <w:rsid w:val="009C4009"/>
    <w:rsid w:val="009D0DFC"/>
    <w:rsid w:val="009D561F"/>
    <w:rsid w:val="009D605C"/>
    <w:rsid w:val="009D6F70"/>
    <w:rsid w:val="009E1EA4"/>
    <w:rsid w:val="009E435E"/>
    <w:rsid w:val="009E5F8D"/>
    <w:rsid w:val="009F2C68"/>
    <w:rsid w:val="00A018EE"/>
    <w:rsid w:val="00A041E3"/>
    <w:rsid w:val="00A16180"/>
    <w:rsid w:val="00A219FA"/>
    <w:rsid w:val="00A27770"/>
    <w:rsid w:val="00A41BD0"/>
    <w:rsid w:val="00A42F70"/>
    <w:rsid w:val="00A633F1"/>
    <w:rsid w:val="00A96673"/>
    <w:rsid w:val="00AA3053"/>
    <w:rsid w:val="00AA34DC"/>
    <w:rsid w:val="00AE3710"/>
    <w:rsid w:val="00AE49DC"/>
    <w:rsid w:val="00AE7951"/>
    <w:rsid w:val="00AF5F33"/>
    <w:rsid w:val="00B05B7D"/>
    <w:rsid w:val="00B13011"/>
    <w:rsid w:val="00B3027C"/>
    <w:rsid w:val="00B36082"/>
    <w:rsid w:val="00B42DF9"/>
    <w:rsid w:val="00B452D0"/>
    <w:rsid w:val="00B46342"/>
    <w:rsid w:val="00B46B54"/>
    <w:rsid w:val="00B47BEA"/>
    <w:rsid w:val="00B60661"/>
    <w:rsid w:val="00B608EF"/>
    <w:rsid w:val="00B61C48"/>
    <w:rsid w:val="00B636C7"/>
    <w:rsid w:val="00B64514"/>
    <w:rsid w:val="00B65C20"/>
    <w:rsid w:val="00B6756E"/>
    <w:rsid w:val="00B739E0"/>
    <w:rsid w:val="00B746C9"/>
    <w:rsid w:val="00B75C74"/>
    <w:rsid w:val="00B83319"/>
    <w:rsid w:val="00B85154"/>
    <w:rsid w:val="00B877D8"/>
    <w:rsid w:val="00B95C42"/>
    <w:rsid w:val="00BB4275"/>
    <w:rsid w:val="00BC54E5"/>
    <w:rsid w:val="00BD0D48"/>
    <w:rsid w:val="00BD2FD3"/>
    <w:rsid w:val="00C01504"/>
    <w:rsid w:val="00C04C58"/>
    <w:rsid w:val="00C05502"/>
    <w:rsid w:val="00C1652A"/>
    <w:rsid w:val="00C23836"/>
    <w:rsid w:val="00C23AD8"/>
    <w:rsid w:val="00C2661C"/>
    <w:rsid w:val="00C31F0F"/>
    <w:rsid w:val="00C450AE"/>
    <w:rsid w:val="00C57CEA"/>
    <w:rsid w:val="00C60F0F"/>
    <w:rsid w:val="00C61CAA"/>
    <w:rsid w:val="00C747B9"/>
    <w:rsid w:val="00CA3841"/>
    <w:rsid w:val="00CA47E4"/>
    <w:rsid w:val="00CB7CA8"/>
    <w:rsid w:val="00CC20D2"/>
    <w:rsid w:val="00CC23D8"/>
    <w:rsid w:val="00CC4739"/>
    <w:rsid w:val="00CC7CB7"/>
    <w:rsid w:val="00CD2754"/>
    <w:rsid w:val="00CD2E2A"/>
    <w:rsid w:val="00CD42CA"/>
    <w:rsid w:val="00CF42AF"/>
    <w:rsid w:val="00D100D5"/>
    <w:rsid w:val="00D151A1"/>
    <w:rsid w:val="00D17881"/>
    <w:rsid w:val="00D222EB"/>
    <w:rsid w:val="00D3394A"/>
    <w:rsid w:val="00D35711"/>
    <w:rsid w:val="00D3785C"/>
    <w:rsid w:val="00D55340"/>
    <w:rsid w:val="00D60F3C"/>
    <w:rsid w:val="00D871FB"/>
    <w:rsid w:val="00D94638"/>
    <w:rsid w:val="00DA0423"/>
    <w:rsid w:val="00DA1940"/>
    <w:rsid w:val="00DA228F"/>
    <w:rsid w:val="00DB009A"/>
    <w:rsid w:val="00DB5500"/>
    <w:rsid w:val="00DB6DBC"/>
    <w:rsid w:val="00DC31E4"/>
    <w:rsid w:val="00DC7EE1"/>
    <w:rsid w:val="00DD5B8E"/>
    <w:rsid w:val="00DF0C1C"/>
    <w:rsid w:val="00DF0CAF"/>
    <w:rsid w:val="00DF2D11"/>
    <w:rsid w:val="00E1346B"/>
    <w:rsid w:val="00E21A0B"/>
    <w:rsid w:val="00E26330"/>
    <w:rsid w:val="00E34467"/>
    <w:rsid w:val="00E34D19"/>
    <w:rsid w:val="00E43FCF"/>
    <w:rsid w:val="00E61522"/>
    <w:rsid w:val="00E66341"/>
    <w:rsid w:val="00E71948"/>
    <w:rsid w:val="00E72971"/>
    <w:rsid w:val="00E93592"/>
    <w:rsid w:val="00EE2FA3"/>
    <w:rsid w:val="00EF51A0"/>
    <w:rsid w:val="00EF7779"/>
    <w:rsid w:val="00F0536D"/>
    <w:rsid w:val="00F26426"/>
    <w:rsid w:val="00F43E0B"/>
    <w:rsid w:val="00F44E12"/>
    <w:rsid w:val="00F63ECA"/>
    <w:rsid w:val="00F90BC9"/>
    <w:rsid w:val="00F91327"/>
    <w:rsid w:val="00FA0784"/>
    <w:rsid w:val="00FA6EFE"/>
    <w:rsid w:val="00FB3802"/>
    <w:rsid w:val="00FB4D9B"/>
    <w:rsid w:val="00FB5B0C"/>
    <w:rsid w:val="00FC6772"/>
    <w:rsid w:val="00FD03E0"/>
    <w:rsid w:val="00FD408C"/>
    <w:rsid w:val="00FE65EE"/>
    <w:rsid w:val="00FF1727"/>
    <w:rsid w:val="00FF358B"/>
    <w:rsid w:val="00FF4521"/>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340"/>
    <w:pPr>
      <w:jc w:val="both"/>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55340"/>
    <w:pPr>
      <w:jc w:val="both"/>
    </w:pPr>
    <w:rPr>
      <w:rFonts w:cs="Times New Roma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55340"/>
    <w:pPr>
      <w:ind w:left="720"/>
      <w:contextualSpacing/>
    </w:pPr>
  </w:style>
  <w:style w:type="paragraph" w:styleId="BodyText">
    <w:name w:val="Body Text"/>
    <w:basedOn w:val="Normal"/>
    <w:link w:val="BodyTextChar"/>
    <w:rsid w:val="00551CC0"/>
    <w:pPr>
      <w:spacing w:after="120"/>
      <w:jc w:val="left"/>
    </w:pPr>
    <w:rPr>
      <w:rFonts w:eastAsia="Times New Roman"/>
      <w:szCs w:val="28"/>
      <w:lang w:val="vi-VN" w:eastAsia="vi-VN"/>
    </w:rPr>
  </w:style>
  <w:style w:type="character" w:customStyle="1" w:styleId="BodyTextChar">
    <w:name w:val="Body Text Char"/>
    <w:basedOn w:val="DefaultParagraphFont"/>
    <w:link w:val="BodyText"/>
    <w:rsid w:val="00551CC0"/>
    <w:rPr>
      <w:rFonts w:eastAsia="Times New Roman" w:cs="Times New Roman"/>
      <w:szCs w:val="28"/>
      <w:lang w:val="vi-VN" w:eastAsia="vi-VN"/>
    </w:rPr>
  </w:style>
  <w:style w:type="paragraph" w:styleId="Header">
    <w:name w:val="header"/>
    <w:basedOn w:val="Normal"/>
    <w:link w:val="HeaderChar"/>
    <w:uiPriority w:val="99"/>
    <w:unhideWhenUsed/>
    <w:rsid w:val="00B60661"/>
    <w:pPr>
      <w:tabs>
        <w:tab w:val="center" w:pos="4680"/>
        <w:tab w:val="right" w:pos="9360"/>
      </w:tabs>
    </w:pPr>
  </w:style>
  <w:style w:type="character" w:customStyle="1" w:styleId="HeaderChar">
    <w:name w:val="Header Char"/>
    <w:basedOn w:val="DefaultParagraphFont"/>
    <w:link w:val="Header"/>
    <w:uiPriority w:val="99"/>
    <w:rsid w:val="00B60661"/>
    <w:rPr>
      <w:rFonts w:cs="Times New Roman"/>
      <w:szCs w:val="24"/>
    </w:rPr>
  </w:style>
  <w:style w:type="paragraph" w:styleId="Footer">
    <w:name w:val="footer"/>
    <w:basedOn w:val="Normal"/>
    <w:link w:val="FooterChar"/>
    <w:uiPriority w:val="99"/>
    <w:unhideWhenUsed/>
    <w:rsid w:val="00B60661"/>
    <w:pPr>
      <w:tabs>
        <w:tab w:val="center" w:pos="4680"/>
        <w:tab w:val="right" w:pos="9360"/>
      </w:tabs>
    </w:pPr>
  </w:style>
  <w:style w:type="character" w:customStyle="1" w:styleId="FooterChar">
    <w:name w:val="Footer Char"/>
    <w:basedOn w:val="DefaultParagraphFont"/>
    <w:link w:val="Footer"/>
    <w:uiPriority w:val="99"/>
    <w:rsid w:val="00B60661"/>
    <w:rPr>
      <w:rFonts w:cs="Times New Roman"/>
      <w:szCs w:val="24"/>
    </w:rPr>
  </w:style>
  <w:style w:type="paragraph" w:styleId="BalloonText">
    <w:name w:val="Balloon Text"/>
    <w:basedOn w:val="Normal"/>
    <w:link w:val="BalloonTextChar"/>
    <w:uiPriority w:val="99"/>
    <w:semiHidden/>
    <w:unhideWhenUsed/>
    <w:rsid w:val="00FA0784"/>
    <w:rPr>
      <w:rFonts w:ascii="Tahoma" w:hAnsi="Tahoma" w:cs="Tahoma"/>
      <w:sz w:val="16"/>
      <w:szCs w:val="16"/>
    </w:rPr>
  </w:style>
  <w:style w:type="character" w:customStyle="1" w:styleId="BalloonTextChar">
    <w:name w:val="Balloon Text Char"/>
    <w:basedOn w:val="DefaultParagraphFont"/>
    <w:link w:val="BalloonText"/>
    <w:uiPriority w:val="99"/>
    <w:semiHidden/>
    <w:rsid w:val="00FA0784"/>
    <w:rPr>
      <w:rFonts w:ascii="Tahoma" w:hAnsi="Tahoma" w:cs="Tahoma"/>
      <w:sz w:val="16"/>
      <w:szCs w:val="16"/>
    </w:rPr>
  </w:style>
  <w:style w:type="paragraph" w:styleId="NormalWeb">
    <w:name w:val="Normal (Web)"/>
    <w:basedOn w:val="Normal"/>
    <w:uiPriority w:val="99"/>
    <w:unhideWhenUsed/>
    <w:rsid w:val="00703F54"/>
    <w:pPr>
      <w:spacing w:before="100" w:beforeAutospacing="1" w:after="100" w:afterAutospacing="1"/>
      <w:jc w:val="left"/>
    </w:pPr>
    <w:rPr>
      <w:rFonts w:eastAsia="Times New Roman"/>
      <w:sz w:val="24"/>
    </w:rPr>
  </w:style>
  <w:style w:type="paragraph" w:styleId="FootnoteText">
    <w:name w:val="footnote text"/>
    <w:basedOn w:val="Normal"/>
    <w:link w:val="FootnoteTextChar"/>
    <w:uiPriority w:val="99"/>
    <w:semiHidden/>
    <w:unhideWhenUsed/>
    <w:rsid w:val="00C1652A"/>
    <w:rPr>
      <w:sz w:val="20"/>
      <w:szCs w:val="20"/>
    </w:rPr>
  </w:style>
  <w:style w:type="character" w:customStyle="1" w:styleId="FootnoteTextChar">
    <w:name w:val="Footnote Text Char"/>
    <w:basedOn w:val="DefaultParagraphFont"/>
    <w:link w:val="FootnoteText"/>
    <w:uiPriority w:val="99"/>
    <w:semiHidden/>
    <w:rsid w:val="00C1652A"/>
    <w:rPr>
      <w:rFonts w:cs="Times New Roman"/>
      <w:sz w:val="20"/>
      <w:szCs w:val="20"/>
    </w:rPr>
  </w:style>
  <w:style w:type="character" w:styleId="FootnoteReference">
    <w:name w:val="footnote reference"/>
    <w:basedOn w:val="DefaultParagraphFont"/>
    <w:uiPriority w:val="99"/>
    <w:semiHidden/>
    <w:unhideWhenUsed/>
    <w:rsid w:val="00C1652A"/>
    <w:rPr>
      <w:vertAlign w:val="superscript"/>
    </w:rPr>
  </w:style>
  <w:style w:type="character" w:styleId="Hyperlink">
    <w:name w:val="Hyperlink"/>
    <w:basedOn w:val="DefaultParagraphFont"/>
    <w:uiPriority w:val="99"/>
    <w:unhideWhenUsed/>
    <w:rsid w:val="00452F1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340"/>
    <w:pPr>
      <w:jc w:val="both"/>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55340"/>
    <w:pPr>
      <w:jc w:val="both"/>
    </w:pPr>
    <w:rPr>
      <w:rFonts w:cs="Times New Roma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55340"/>
    <w:pPr>
      <w:ind w:left="720"/>
      <w:contextualSpacing/>
    </w:pPr>
  </w:style>
  <w:style w:type="paragraph" w:styleId="BodyText">
    <w:name w:val="Body Text"/>
    <w:basedOn w:val="Normal"/>
    <w:link w:val="BodyTextChar"/>
    <w:rsid w:val="00551CC0"/>
    <w:pPr>
      <w:spacing w:after="120"/>
      <w:jc w:val="left"/>
    </w:pPr>
    <w:rPr>
      <w:rFonts w:eastAsia="Times New Roman"/>
      <w:szCs w:val="28"/>
      <w:lang w:val="vi-VN" w:eastAsia="vi-VN"/>
    </w:rPr>
  </w:style>
  <w:style w:type="character" w:customStyle="1" w:styleId="BodyTextChar">
    <w:name w:val="Body Text Char"/>
    <w:basedOn w:val="DefaultParagraphFont"/>
    <w:link w:val="BodyText"/>
    <w:rsid w:val="00551CC0"/>
    <w:rPr>
      <w:rFonts w:eastAsia="Times New Roman" w:cs="Times New Roman"/>
      <w:szCs w:val="28"/>
      <w:lang w:val="vi-VN" w:eastAsia="vi-VN"/>
    </w:rPr>
  </w:style>
  <w:style w:type="paragraph" w:styleId="Header">
    <w:name w:val="header"/>
    <w:basedOn w:val="Normal"/>
    <w:link w:val="HeaderChar"/>
    <w:uiPriority w:val="99"/>
    <w:unhideWhenUsed/>
    <w:rsid w:val="00B60661"/>
    <w:pPr>
      <w:tabs>
        <w:tab w:val="center" w:pos="4680"/>
        <w:tab w:val="right" w:pos="9360"/>
      </w:tabs>
    </w:pPr>
  </w:style>
  <w:style w:type="character" w:customStyle="1" w:styleId="HeaderChar">
    <w:name w:val="Header Char"/>
    <w:basedOn w:val="DefaultParagraphFont"/>
    <w:link w:val="Header"/>
    <w:uiPriority w:val="99"/>
    <w:rsid w:val="00B60661"/>
    <w:rPr>
      <w:rFonts w:cs="Times New Roman"/>
      <w:szCs w:val="24"/>
    </w:rPr>
  </w:style>
  <w:style w:type="paragraph" w:styleId="Footer">
    <w:name w:val="footer"/>
    <w:basedOn w:val="Normal"/>
    <w:link w:val="FooterChar"/>
    <w:uiPriority w:val="99"/>
    <w:unhideWhenUsed/>
    <w:rsid w:val="00B60661"/>
    <w:pPr>
      <w:tabs>
        <w:tab w:val="center" w:pos="4680"/>
        <w:tab w:val="right" w:pos="9360"/>
      </w:tabs>
    </w:pPr>
  </w:style>
  <w:style w:type="character" w:customStyle="1" w:styleId="FooterChar">
    <w:name w:val="Footer Char"/>
    <w:basedOn w:val="DefaultParagraphFont"/>
    <w:link w:val="Footer"/>
    <w:uiPriority w:val="99"/>
    <w:rsid w:val="00B60661"/>
    <w:rPr>
      <w:rFonts w:cs="Times New Roman"/>
      <w:szCs w:val="24"/>
    </w:rPr>
  </w:style>
  <w:style w:type="paragraph" w:styleId="BalloonText">
    <w:name w:val="Balloon Text"/>
    <w:basedOn w:val="Normal"/>
    <w:link w:val="BalloonTextChar"/>
    <w:uiPriority w:val="99"/>
    <w:semiHidden/>
    <w:unhideWhenUsed/>
    <w:rsid w:val="00FA0784"/>
    <w:rPr>
      <w:rFonts w:ascii="Tahoma" w:hAnsi="Tahoma" w:cs="Tahoma"/>
      <w:sz w:val="16"/>
      <w:szCs w:val="16"/>
    </w:rPr>
  </w:style>
  <w:style w:type="character" w:customStyle="1" w:styleId="BalloonTextChar">
    <w:name w:val="Balloon Text Char"/>
    <w:basedOn w:val="DefaultParagraphFont"/>
    <w:link w:val="BalloonText"/>
    <w:uiPriority w:val="99"/>
    <w:semiHidden/>
    <w:rsid w:val="00FA0784"/>
    <w:rPr>
      <w:rFonts w:ascii="Tahoma" w:hAnsi="Tahoma" w:cs="Tahoma"/>
      <w:sz w:val="16"/>
      <w:szCs w:val="16"/>
    </w:rPr>
  </w:style>
  <w:style w:type="paragraph" w:styleId="NormalWeb">
    <w:name w:val="Normal (Web)"/>
    <w:basedOn w:val="Normal"/>
    <w:uiPriority w:val="99"/>
    <w:unhideWhenUsed/>
    <w:rsid w:val="00703F54"/>
    <w:pPr>
      <w:spacing w:before="100" w:beforeAutospacing="1" w:after="100" w:afterAutospacing="1"/>
      <w:jc w:val="left"/>
    </w:pPr>
    <w:rPr>
      <w:rFonts w:eastAsia="Times New Roman"/>
      <w:sz w:val="24"/>
    </w:rPr>
  </w:style>
  <w:style w:type="paragraph" w:styleId="FootnoteText">
    <w:name w:val="footnote text"/>
    <w:basedOn w:val="Normal"/>
    <w:link w:val="FootnoteTextChar"/>
    <w:uiPriority w:val="99"/>
    <w:semiHidden/>
    <w:unhideWhenUsed/>
    <w:rsid w:val="00C1652A"/>
    <w:rPr>
      <w:sz w:val="20"/>
      <w:szCs w:val="20"/>
    </w:rPr>
  </w:style>
  <w:style w:type="character" w:customStyle="1" w:styleId="FootnoteTextChar">
    <w:name w:val="Footnote Text Char"/>
    <w:basedOn w:val="DefaultParagraphFont"/>
    <w:link w:val="FootnoteText"/>
    <w:uiPriority w:val="99"/>
    <w:semiHidden/>
    <w:rsid w:val="00C1652A"/>
    <w:rPr>
      <w:rFonts w:cs="Times New Roman"/>
      <w:sz w:val="20"/>
      <w:szCs w:val="20"/>
    </w:rPr>
  </w:style>
  <w:style w:type="character" w:styleId="FootnoteReference">
    <w:name w:val="footnote reference"/>
    <w:basedOn w:val="DefaultParagraphFont"/>
    <w:uiPriority w:val="99"/>
    <w:semiHidden/>
    <w:unhideWhenUsed/>
    <w:rsid w:val="00C1652A"/>
    <w:rPr>
      <w:vertAlign w:val="superscript"/>
    </w:rPr>
  </w:style>
  <w:style w:type="character" w:styleId="Hyperlink">
    <w:name w:val="Hyperlink"/>
    <w:basedOn w:val="DefaultParagraphFont"/>
    <w:uiPriority w:val="99"/>
    <w:unhideWhenUsed/>
    <w:rsid w:val="00452F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pnv_longbien@hanoi.gov.vn" TargetMode="External"/><Relationship Id="rId4" Type="http://schemas.microsoft.com/office/2007/relationships/stylesWithEffects" Target="stylesWithEffects.xml"/><Relationship Id="rId9" Type="http://schemas.openxmlformats.org/officeDocument/2006/relationships/hyperlink" Target="mailto:pnv_longbien@hanoi.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41C92-3827-4A68-B91B-0BC6A8EC0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524</Words>
  <Characters>2989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pgdthuy</dc:creator>
  <cp:lastModifiedBy>Mrs Yen</cp:lastModifiedBy>
  <cp:revision>2</cp:revision>
  <cp:lastPrinted>2021-07-27T12:41:00Z</cp:lastPrinted>
  <dcterms:created xsi:type="dcterms:W3CDTF">2021-11-16T09:32:00Z</dcterms:created>
  <dcterms:modified xsi:type="dcterms:W3CDTF">2021-11-16T09:32:00Z</dcterms:modified>
</cp:coreProperties>
</file>