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9C" w:rsidRPr="00492A9C" w:rsidRDefault="00492A9C" w:rsidP="00492A9C">
      <w:pPr>
        <w:spacing w:after="150" w:line="240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Đánh</w:t>
      </w:r>
      <w:proofErr w:type="spell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giá</w:t>
      </w:r>
      <w:proofErr w:type="spell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vai</w:t>
      </w:r>
      <w:proofErr w:type="spell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trò</w:t>
      </w:r>
      <w:proofErr w:type="spell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của</w:t>
      </w:r>
      <w:proofErr w:type="spell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cá</w:t>
      </w:r>
      <w:proofErr w:type="spell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trong</w:t>
      </w:r>
      <w:proofErr w:type="spell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chế</w:t>
      </w:r>
      <w:proofErr w:type="spell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độ</w:t>
      </w:r>
      <w:proofErr w:type="spell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proofErr w:type="gramStart"/>
      <w:r w:rsidRPr="00492A9C">
        <w:rPr>
          <w:rFonts w:eastAsia="Times New Roman" w:cs="Times New Roman"/>
          <w:b/>
          <w:bCs/>
          <w:kern w:val="36"/>
          <w:szCs w:val="28"/>
        </w:rPr>
        <w:t>ăn</w:t>
      </w:r>
      <w:proofErr w:type="spellEnd"/>
      <w:proofErr w:type="gram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uống</w:t>
      </w:r>
      <w:proofErr w:type="spell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hàng</w:t>
      </w:r>
      <w:proofErr w:type="spellEnd"/>
      <w:r w:rsidRPr="00492A9C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kern w:val="36"/>
          <w:szCs w:val="28"/>
        </w:rPr>
        <w:t>ngày</w:t>
      </w:r>
      <w:proofErr w:type="spellEnd"/>
    </w:p>
    <w:p w:rsidR="00492A9C" w:rsidRPr="00492A9C" w:rsidRDefault="00492A9C" w:rsidP="00492A9C">
      <w:pPr>
        <w:shd w:val="clear" w:color="auto" w:fill="FFFFFF"/>
        <w:spacing w:after="225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bookmarkStart w:id="0" w:name="_GoBack"/>
      <w:bookmarkEnd w:id="0"/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chế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độ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492A9C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hàng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ngày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liên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quan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đến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một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số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lợi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ích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.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Bởi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vì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thành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phần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dinh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đặc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biệt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phong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phú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protein,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chất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béo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không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no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mạch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kép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...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Không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vậy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chế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độ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hàng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ngày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còn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giúp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cải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thiện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tình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trạng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bệnh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như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: </w:t>
      </w:r>
      <w:proofErr w:type="spellStart"/>
      <w:proofErr w:type="gramStart"/>
      <w:r w:rsidRPr="00492A9C">
        <w:rPr>
          <w:rFonts w:eastAsia="Times New Roman" w:cs="Times New Roman"/>
          <w:b/>
          <w:bCs/>
          <w:color w:val="333333"/>
          <w:szCs w:val="28"/>
        </w:rPr>
        <w:t>tim</w:t>
      </w:r>
      <w:proofErr w:type="spellEnd"/>
      <w:proofErr w:type="gram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mạch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béo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phì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đái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tháo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đường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....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Vậy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492A9C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như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thế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nào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để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nâng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cao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giá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trị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dinh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đối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>?</w:t>
      </w:r>
    </w:p>
    <w:p w:rsidR="00492A9C" w:rsidRPr="00492A9C" w:rsidRDefault="00492A9C" w:rsidP="00492A9C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492A9C">
        <w:rPr>
          <w:rFonts w:eastAsia="Times New Roman" w:cs="Times New Roman"/>
          <w:color w:val="333333"/>
          <w:szCs w:val="28"/>
        </w:rPr>
        <w:t xml:space="preserve">1.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Mối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quan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giữa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chế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độ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92A9C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sức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khỏe</w:t>
      </w:r>
      <w:proofErr w:type="spellEnd"/>
    </w:p>
    <w:p w:rsidR="00492A9C" w:rsidRPr="00492A9C" w:rsidRDefault="00492A9C" w:rsidP="00492A9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92A9C">
        <w:rPr>
          <w:rFonts w:eastAsia="Times New Roman" w:cs="Times New Roman"/>
          <w:color w:val="333333"/>
          <w:szCs w:val="28"/>
        </w:rPr>
        <w:t>Từ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lâu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việc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tiêu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thụ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quan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đến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một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số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lợi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ích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sức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khỏe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nguồn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dinh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quan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trọng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bao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gồm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: protein,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axit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béo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không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bão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hòa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đa</w:t>
      </w:r>
      <w:proofErr w:type="spellEnd"/>
      <w:r w:rsidRPr="00492A9C">
        <w:rPr>
          <w:rFonts w:eastAsia="Times New Roman" w:cs="Times New Roman"/>
          <w:color w:val="333333"/>
          <w:szCs w:val="28"/>
        </w:rPr>
        <w:t> </w:t>
      </w:r>
      <w:hyperlink r:id="rId5" w:history="1">
        <w:r w:rsidRPr="00492A9C">
          <w:rPr>
            <w:rFonts w:eastAsia="Times New Roman" w:cs="Times New Roman"/>
            <w:b/>
            <w:bCs/>
            <w:color w:val="0066A6"/>
            <w:szCs w:val="28"/>
            <w:u w:val="single"/>
          </w:rPr>
          <w:t>omega-3</w:t>
        </w:r>
      </w:hyperlink>
      <w:r w:rsidRPr="00492A9C">
        <w:rPr>
          <w:rFonts w:eastAsia="Times New Roman" w:cs="Times New Roman"/>
          <w:color w:val="333333"/>
          <w:szCs w:val="28"/>
        </w:rPr>
        <w:t> 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chuỗi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dài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(n-3 PUFAs),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cũng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như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một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số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vitamin,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khoáng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chất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selen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iot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kali, vitamin D, vitamin B.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Việc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hấp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thụ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một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số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vi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chất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dinh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bao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gồm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iot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vitamin D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thấp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một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nhóm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dân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số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Anh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thấy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việc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xuyên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ăn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thể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giúp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cải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thiện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tiêu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thụ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trong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nhóm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này</w:t>
      </w:r>
      <w:proofErr w:type="spellEnd"/>
      <w:r w:rsidRPr="00492A9C">
        <w:rPr>
          <w:rFonts w:eastAsia="Times New Roman" w:cs="Times New Roman"/>
          <w:color w:val="333333"/>
          <w:szCs w:val="28"/>
        </w:rPr>
        <w:t>.</w:t>
      </w:r>
    </w:p>
    <w:p w:rsidR="00492A9C" w:rsidRPr="00492A9C" w:rsidRDefault="00492A9C" w:rsidP="00492A9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92A9C">
        <w:rPr>
          <w:rFonts w:eastAsia="Times New Roman" w:cs="Times New Roman"/>
          <w:color w:val="333333"/>
          <w:szCs w:val="28"/>
        </w:rPr>
        <w:t>Vậy</w:t>
      </w:r>
      <w:proofErr w:type="spellEnd"/>
      <w:r w:rsidRPr="00492A9C">
        <w:rPr>
          <w:rFonts w:eastAsia="Times New Roman" w:cs="Times New Roman"/>
          <w:color w:val="333333"/>
          <w:szCs w:val="28"/>
        </w:rPr>
        <w:t> </w:t>
      </w:r>
      <w:proofErr w:type="spellStart"/>
      <w:proofErr w:type="gramStart"/>
      <w:r w:rsidRPr="00492A9C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tác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dụng</w:t>
      </w:r>
      <w:proofErr w:type="spellEnd"/>
      <w:r w:rsidRPr="00492A9C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333333"/>
          <w:szCs w:val="28"/>
        </w:rPr>
        <w:t>gì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?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Hiện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kiến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​​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rằng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axit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eicosapentaenoic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n-3 PUFAs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chuỗi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dài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(EPA)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axit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docosahexaenoic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(DHA)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trong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dầu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dầu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chịu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trách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nhiệm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về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một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số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kết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quả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lợi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sức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khỏe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quan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đến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việc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tiêu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thụ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color w:val="333333"/>
          <w:szCs w:val="28"/>
        </w:rPr>
        <w:t>.</w:t>
      </w:r>
    </w:p>
    <w:p w:rsidR="00492A9C" w:rsidRPr="00492A9C" w:rsidRDefault="00492A9C" w:rsidP="00492A9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492A9C">
        <w:rPr>
          <w:rFonts w:eastAsia="Times New Roman" w:cs="Times New Roman"/>
          <w:color w:val="333333"/>
          <w:szCs w:val="28"/>
        </w:rPr>
        <w:t>Tổ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chức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Dinh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Anh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đã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tiến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hành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đánh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giá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chuyên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sâu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bằng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chứng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khoa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học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điều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mối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hệ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giữa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việc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tiêu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thụ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kết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quả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sức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khỏe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nhau</w:t>
      </w:r>
      <w:proofErr w:type="spellEnd"/>
      <w:r w:rsidRPr="00492A9C">
        <w:rPr>
          <w:rFonts w:eastAsia="Times New Roman" w:cs="Times New Roman"/>
          <w:color w:val="333333"/>
          <w:szCs w:val="28"/>
        </w:rPr>
        <w:t>.</w:t>
      </w:r>
      <w:proofErr w:type="gram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Đồng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thời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nghiên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cứu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cũng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đã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xem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xét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động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của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n-3 PUFAs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chuỗi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dài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đối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với</w:t>
      </w:r>
      <w:proofErr w:type="spellEnd"/>
      <w:r w:rsidRPr="00492A9C">
        <w:rPr>
          <w:rFonts w:eastAsia="Times New Roman" w:cs="Times New Roman"/>
          <w:color w:val="333333"/>
          <w:szCs w:val="28"/>
        </w:rPr>
        <w:t> </w:t>
      </w:r>
      <w:proofErr w:type="spellStart"/>
      <w:r w:rsidRPr="00492A9C">
        <w:rPr>
          <w:rFonts w:eastAsia="Times New Roman" w:cs="Times New Roman"/>
          <w:color w:val="333333"/>
          <w:szCs w:val="28"/>
        </w:rPr>
        <w:fldChar w:fldCharType="begin"/>
      </w:r>
      <w:r w:rsidRPr="00492A9C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"https://www.vinmec.com/vi/tin-tuc/thong-tin-suc-khoe/benh-ly-tim-mach-nguyen-nhan-gay-tu-vong-hang-dau/" </w:instrText>
      </w:r>
      <w:r w:rsidRPr="00492A9C">
        <w:rPr>
          <w:rFonts w:eastAsia="Times New Roman" w:cs="Times New Roman"/>
          <w:color w:val="333333"/>
          <w:szCs w:val="28"/>
        </w:rPr>
        <w:fldChar w:fldCharType="separate"/>
      </w:r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>bệnh</w:t>
      </w:r>
      <w:proofErr w:type="spellEnd"/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proofErr w:type="gramStart"/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>tim</w:t>
      </w:r>
      <w:proofErr w:type="spellEnd"/>
      <w:proofErr w:type="gramEnd"/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>mạch</w:t>
      </w:r>
      <w:proofErr w:type="spellEnd"/>
      <w:r w:rsidRPr="00492A9C">
        <w:rPr>
          <w:rFonts w:eastAsia="Times New Roman" w:cs="Times New Roman"/>
          <w:color w:val="333333"/>
          <w:szCs w:val="28"/>
        </w:rPr>
        <w:fldChar w:fldCharType="end"/>
      </w:r>
      <w:r w:rsidRPr="00492A9C">
        <w:rPr>
          <w:rFonts w:eastAsia="Times New Roman" w:cs="Times New Roman"/>
          <w:color w:val="333333"/>
          <w:szCs w:val="28"/>
        </w:rPr>
        <w:t> 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thông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số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sức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khỏe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để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xác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định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xem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liệu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bất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động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tích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cực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nào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đối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với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thể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từ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việc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ăn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Tuy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thực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tế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sự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hiện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diện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của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axit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béo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này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không</w:t>
      </w:r>
      <w:proofErr w:type="spellEnd"/>
      <w:r w:rsidRPr="00492A9C">
        <w:rPr>
          <w:rFonts w:eastAsia="Times New Roman" w:cs="Times New Roman"/>
          <w:color w:val="333333"/>
          <w:szCs w:val="28"/>
        </w:rPr>
        <w:t>.</w:t>
      </w:r>
    </w:p>
    <w:p w:rsidR="00492A9C" w:rsidRPr="00492A9C" w:rsidRDefault="00492A9C" w:rsidP="00492A9C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492A9C">
        <w:rPr>
          <w:rFonts w:eastAsia="Times New Roman" w:cs="Times New Roman"/>
          <w:noProof/>
          <w:szCs w:val="28"/>
        </w:rPr>
        <w:drawing>
          <wp:inline distT="0" distB="0" distL="0" distR="0" wp14:anchorId="7520AD1A" wp14:editId="019DB6DC">
            <wp:extent cx="5788548" cy="3093057"/>
            <wp:effectExtent l="0" t="0" r="3175" b="0"/>
            <wp:docPr id="1" name="Picture 1" descr="Cá hồi có nhiều DHA tốt cho sự phát triển thần kinh của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 hồi có nhiều DHA tốt cho sự phát triển thần kinh của b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700" cy="309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A9C" w:rsidRPr="00492A9C" w:rsidRDefault="00492A9C" w:rsidP="00492A9C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492A9C">
        <w:rPr>
          <w:rFonts w:eastAsia="Times New Roman" w:cs="Times New Roman"/>
          <w:szCs w:val="28"/>
        </w:rPr>
        <w:t>Cá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là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nguồn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dinh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dưỡng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quan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trọng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bao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gồm</w:t>
      </w:r>
      <w:proofErr w:type="spellEnd"/>
      <w:r w:rsidRPr="00492A9C">
        <w:rPr>
          <w:rFonts w:eastAsia="Times New Roman" w:cs="Times New Roman"/>
          <w:szCs w:val="28"/>
        </w:rPr>
        <w:t xml:space="preserve"> protein, </w:t>
      </w:r>
      <w:proofErr w:type="spellStart"/>
      <w:r w:rsidRPr="00492A9C">
        <w:rPr>
          <w:rFonts w:eastAsia="Times New Roman" w:cs="Times New Roman"/>
          <w:szCs w:val="28"/>
        </w:rPr>
        <w:t>axit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béo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không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bão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hòa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đa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và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một</w:t>
      </w:r>
      <w:proofErr w:type="spellEnd"/>
      <w:r w:rsidRPr="00492A9C">
        <w:rPr>
          <w:rFonts w:eastAsia="Times New Roman" w:cs="Times New Roman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szCs w:val="28"/>
        </w:rPr>
        <w:t>số</w:t>
      </w:r>
      <w:proofErr w:type="spellEnd"/>
      <w:r w:rsidRPr="00492A9C">
        <w:rPr>
          <w:rFonts w:eastAsia="Times New Roman" w:cs="Times New Roman"/>
          <w:szCs w:val="28"/>
        </w:rPr>
        <w:t xml:space="preserve"> vitamin...</w:t>
      </w:r>
    </w:p>
    <w:p w:rsidR="00492A9C" w:rsidRPr="00492A9C" w:rsidRDefault="00492A9C" w:rsidP="00492A9C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492A9C">
        <w:rPr>
          <w:rFonts w:eastAsia="Times New Roman" w:cs="Times New Roman"/>
          <w:color w:val="333333"/>
          <w:szCs w:val="28"/>
        </w:rPr>
        <w:lastRenderedPageBreak/>
        <w:t xml:space="preserve">2.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Lợi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ích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của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trong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chế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độ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92A9C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với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một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số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bệnh</w:t>
      </w:r>
      <w:proofErr w:type="spellEnd"/>
    </w:p>
    <w:p w:rsidR="00492A9C" w:rsidRPr="00492A9C" w:rsidRDefault="00492A9C" w:rsidP="00492A9C">
      <w:pPr>
        <w:shd w:val="clear" w:color="auto" w:fill="FFFFFF"/>
        <w:spacing w:after="150" w:line="240" w:lineRule="auto"/>
        <w:jc w:val="both"/>
        <w:outlineLvl w:val="2"/>
        <w:rPr>
          <w:rFonts w:eastAsia="Times New Roman" w:cs="Times New Roman"/>
          <w:color w:val="333333"/>
          <w:szCs w:val="28"/>
        </w:rPr>
      </w:pPr>
      <w:r w:rsidRPr="00492A9C">
        <w:rPr>
          <w:rFonts w:eastAsia="Times New Roman" w:cs="Times New Roman"/>
          <w:color w:val="333333"/>
          <w:szCs w:val="28"/>
        </w:rPr>
        <w:t xml:space="preserve">2.1.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Thừa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92A9C">
        <w:rPr>
          <w:rFonts w:eastAsia="Times New Roman" w:cs="Times New Roman"/>
          <w:color w:val="333333"/>
          <w:szCs w:val="28"/>
        </w:rPr>
        <w:t>cân</w:t>
      </w:r>
      <w:proofErr w:type="spellEnd"/>
      <w:proofErr w:type="gram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béo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phì</w:t>
      </w:r>
      <w:proofErr w:type="spellEnd"/>
    </w:p>
    <w:p w:rsidR="00492A9C" w:rsidRPr="00492A9C" w:rsidRDefault="00492A9C" w:rsidP="00492A9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92A9C">
        <w:rPr>
          <w:rFonts w:eastAsia="Times New Roman" w:cs="Times New Roman"/>
          <w:color w:val="333333"/>
          <w:szCs w:val="28"/>
        </w:rPr>
        <w:t>Các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> </w:t>
      </w:r>
      <w:proofErr w:type="spellStart"/>
      <w:r w:rsidRPr="00492A9C">
        <w:rPr>
          <w:rFonts w:eastAsia="Times New Roman" w:cs="Times New Roman"/>
          <w:color w:val="333333"/>
          <w:szCs w:val="28"/>
        </w:rPr>
        <w:fldChar w:fldCharType="begin"/>
      </w:r>
      <w:r w:rsidRPr="00492A9C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"https://www.vinmec.com/vi/tin-tuc/thong-tin-suc-khoe/dinh-duong/che-do-kieng-giam-can-lon-nhat-co-tac-dung-giam-can-su/" </w:instrText>
      </w:r>
      <w:r w:rsidRPr="00492A9C">
        <w:rPr>
          <w:rFonts w:eastAsia="Times New Roman" w:cs="Times New Roman"/>
          <w:color w:val="333333"/>
          <w:szCs w:val="28"/>
        </w:rPr>
        <w:fldChar w:fldCharType="separate"/>
      </w:r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>chế</w:t>
      </w:r>
      <w:proofErr w:type="spellEnd"/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>độ</w:t>
      </w:r>
      <w:proofErr w:type="spellEnd"/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proofErr w:type="gramStart"/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>ăn</w:t>
      </w:r>
      <w:proofErr w:type="spellEnd"/>
      <w:proofErr w:type="gramEnd"/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492A9C">
        <w:rPr>
          <w:rFonts w:eastAsia="Times New Roman" w:cs="Times New Roman"/>
          <w:b/>
          <w:bCs/>
          <w:color w:val="0066A6"/>
          <w:szCs w:val="28"/>
          <w:u w:val="single"/>
        </w:rPr>
        <w:t>kiêng</w:t>
      </w:r>
      <w:proofErr w:type="spellEnd"/>
      <w:r w:rsidRPr="00492A9C">
        <w:rPr>
          <w:rFonts w:eastAsia="Times New Roman" w:cs="Times New Roman"/>
          <w:color w:val="333333"/>
          <w:szCs w:val="28"/>
        </w:rPr>
        <w:fldChar w:fldCharType="end"/>
      </w:r>
      <w:r w:rsidRPr="00492A9C">
        <w:rPr>
          <w:rFonts w:eastAsia="Times New Roman" w:cs="Times New Roman"/>
          <w:color w:val="333333"/>
          <w:szCs w:val="28"/>
        </w:rPr>
        <w:t> 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bao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gồm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nhiều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chẳng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hạn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như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chế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độ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ăn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Địa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Trung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Hải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quan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đến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việc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giảm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nguy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thừa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cân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béo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phì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một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số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bằng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chứng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từ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thử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nghiệm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ngẫu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đối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chứng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(RCT)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rằng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n-PUFAs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chuỗi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dài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thể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ảnh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tích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cực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đến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thành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phần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thể</w:t>
      </w:r>
      <w:proofErr w:type="spellEnd"/>
      <w:r w:rsidRPr="00492A9C">
        <w:rPr>
          <w:rFonts w:eastAsia="Times New Roman" w:cs="Times New Roman"/>
          <w:color w:val="333333"/>
          <w:szCs w:val="28"/>
        </w:rPr>
        <w:t>.</w:t>
      </w:r>
      <w:proofErr w:type="gramEnd"/>
    </w:p>
    <w:p w:rsidR="00492A9C" w:rsidRPr="00492A9C" w:rsidRDefault="00492A9C" w:rsidP="00492A9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92A9C">
        <w:rPr>
          <w:rFonts w:eastAsia="Times New Roman" w:cs="Times New Roman"/>
          <w:color w:val="333333"/>
          <w:szCs w:val="28"/>
        </w:rPr>
        <w:t>Trong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hai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nghiên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cứu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việc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sử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dụng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bổ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sung n-3 PUFAs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chuỗi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dài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quan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đến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việc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giảm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khối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chất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béo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toàn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thể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trong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một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nghiên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cứu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việc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bổ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sung n-3 PUFAs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chuỗi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dài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dẫn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đến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giảm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cân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nhiều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hơn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giảm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vòng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eo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so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với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đối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chứng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nam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nhưng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không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nữ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492A9C">
        <w:rPr>
          <w:rFonts w:eastAsia="Times New Roman" w:cs="Times New Roman"/>
          <w:color w:val="333333"/>
          <w:szCs w:val="28"/>
        </w:rPr>
        <w:t>Các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nghiên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cứu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đã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gợi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rằng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sự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thay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đổi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trong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quá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trình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chuyển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hóa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liệu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không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lưu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trữ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hướng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tới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quá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trình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oxy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hóa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chất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béo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có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thể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là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nguyên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nhân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dẫn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đến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phát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hiện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này</w:t>
      </w:r>
      <w:proofErr w:type="spellEnd"/>
      <w:r w:rsidRPr="00492A9C">
        <w:rPr>
          <w:rFonts w:eastAsia="Times New Roman" w:cs="Times New Roman"/>
          <w:color w:val="333333"/>
          <w:szCs w:val="28"/>
        </w:rPr>
        <w:t>.</w:t>
      </w:r>
      <w:proofErr w:type="gram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492A9C">
        <w:rPr>
          <w:rFonts w:eastAsia="Times New Roman" w:cs="Times New Roman"/>
          <w:color w:val="333333"/>
          <w:szCs w:val="28"/>
        </w:rPr>
        <w:t>Tuy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nhiên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không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phải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tất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cả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các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nghiên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cứu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đều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chứng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minh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ảnh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của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n-3 PUFAs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chuỗi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dài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đối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với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thành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phần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cơ</w:t>
      </w:r>
      <w:proofErr w:type="spellEnd"/>
      <w:r w:rsidRPr="00492A9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2A9C">
        <w:rPr>
          <w:rFonts w:eastAsia="Times New Roman" w:cs="Times New Roman"/>
          <w:color w:val="333333"/>
          <w:szCs w:val="28"/>
        </w:rPr>
        <w:t>thể</w:t>
      </w:r>
      <w:proofErr w:type="spellEnd"/>
      <w:r w:rsidRPr="00492A9C">
        <w:rPr>
          <w:rFonts w:eastAsia="Times New Roman" w:cs="Times New Roman"/>
          <w:color w:val="333333"/>
          <w:szCs w:val="28"/>
        </w:rPr>
        <w:t>.</w:t>
      </w:r>
      <w:proofErr w:type="gramEnd"/>
    </w:p>
    <w:p w:rsidR="00492A9C" w:rsidRPr="00492A9C" w:rsidRDefault="00492A9C" w:rsidP="00492A9C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</w:rPr>
      </w:pPr>
      <w:proofErr w:type="gramStart"/>
      <w:r w:rsidRPr="00492A9C">
        <w:rPr>
          <w:rFonts w:ascii="Helvetica" w:eastAsia="Times New Roman" w:hAnsi="Helvetica" w:cs="Helvetica"/>
          <w:color w:val="333333"/>
          <w:sz w:val="33"/>
          <w:szCs w:val="33"/>
        </w:rPr>
        <w:t xml:space="preserve">2.2. </w:t>
      </w:r>
      <w:proofErr w:type="spellStart"/>
      <w:r w:rsidRPr="00492A9C">
        <w:rPr>
          <w:rFonts w:ascii="Helvetica" w:eastAsia="Times New Roman" w:hAnsi="Helvetica" w:cs="Helvetica"/>
          <w:color w:val="333333"/>
          <w:sz w:val="33"/>
          <w:szCs w:val="33"/>
        </w:rPr>
        <w:t>Bệnh</w:t>
      </w:r>
      <w:proofErr w:type="spellEnd"/>
      <w:r w:rsidRPr="00492A9C">
        <w:rPr>
          <w:rFonts w:ascii="Helvetica" w:eastAsia="Times New Roman" w:hAnsi="Helvetica" w:cs="Helvetica"/>
          <w:color w:val="333333"/>
          <w:sz w:val="33"/>
          <w:szCs w:val="3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33"/>
          <w:szCs w:val="33"/>
        </w:rPr>
        <w:t>tim</w:t>
      </w:r>
      <w:proofErr w:type="spellEnd"/>
      <w:proofErr w:type="gramEnd"/>
      <w:r w:rsidRPr="00492A9C">
        <w:rPr>
          <w:rFonts w:ascii="Helvetica" w:eastAsia="Times New Roman" w:hAnsi="Helvetica" w:cs="Helvetica"/>
          <w:color w:val="333333"/>
          <w:sz w:val="33"/>
          <w:szCs w:val="3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33"/>
          <w:szCs w:val="33"/>
        </w:rPr>
        <w:t>mạch</w:t>
      </w:r>
      <w:proofErr w:type="spellEnd"/>
    </w:p>
    <w:p w:rsidR="00492A9C" w:rsidRPr="00492A9C" w:rsidRDefault="00492A9C" w:rsidP="00492A9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nghiên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cứu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dân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số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thường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thấy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dụng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bảo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vệ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của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việc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ăn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đối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với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nguy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mắc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bệnh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proofErr w:type="gram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tim</w:t>
      </w:r>
      <w:proofErr w:type="spellEnd"/>
      <w:proofErr w:type="gram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mạch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(CVD),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bao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gồm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cả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đột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quỵ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.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Tuy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,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mối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hệ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chặt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chẽ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nhất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đã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được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tìm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thấy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với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tỷ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lệ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tử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vong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do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bệnh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tim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mạch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vành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(CHD),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trong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không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có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động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đáng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kể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nào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đối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với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nguy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mắc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CHD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không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tử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vong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.</w:t>
      </w:r>
    </w:p>
    <w:p w:rsidR="00492A9C" w:rsidRPr="00492A9C" w:rsidRDefault="00492A9C" w:rsidP="00492A9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Phân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tích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tổng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hợp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gần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đây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nhất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của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nghiên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cứu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về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lượng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ăn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vào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và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bệnh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tim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mạch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thấy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nguy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tử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vong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do CHD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thấp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hơn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13% ở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những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người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thuộc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nhóm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cao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nhất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so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với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mức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thấp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nhất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.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Tuy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,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tổng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lượng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ăn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vào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ở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loại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cao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nhất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và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thấp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nhất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nhau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giữa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nghiên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cứu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,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tùy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thuộc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vào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thói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quen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hút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của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quần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thể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nghiên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cứu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(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ví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dụ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: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lượng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ăn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vào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thường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cao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ở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nước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như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Nhật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Bản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,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trong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ở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nhiều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nước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châu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Âu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,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tỷ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lệ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này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thấp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hơn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nhiều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).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Những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biệt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về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thói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quen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proofErr w:type="gram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ăn</w:t>
      </w:r>
      <w:proofErr w:type="spellEnd"/>
      <w:proofErr w:type="gram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của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quần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thể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nghiên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cứu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có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thể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giải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thích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một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số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biệt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trong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phát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hiện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giữa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nghiên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cứu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đơn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lẻ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và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gây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khó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khăn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việc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định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lượng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lượng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cần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thiết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để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có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dụng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có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lợi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sức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khỏe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.</w:t>
      </w:r>
    </w:p>
    <w:p w:rsidR="00492A9C" w:rsidRPr="00492A9C" w:rsidRDefault="00492A9C" w:rsidP="00492A9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nghiên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cứu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quan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sát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thấy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rằng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tiêu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thụ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có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quan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đến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việc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giảm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nguy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mắc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bệnh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fldChar w:fldCharType="begin"/>
      </w:r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instrText xml:space="preserve"> HYPERLINK "https://www.vinmec.com/tin-tuc/thong-tin-suc-khoe/tim-mach/tai-bien-mach-mau-nao-tai-phat/" </w:instrText>
      </w:r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fldChar w:fldCharType="separate"/>
      </w:r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>mạch</w:t>
      </w:r>
      <w:proofErr w:type="spellEnd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>máu</w:t>
      </w:r>
      <w:proofErr w:type="spellEnd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>não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fldChar w:fldCharType="end"/>
      </w:r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,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bao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gồm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đột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quỵ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ở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mức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độ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vừa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phải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.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Đánh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giá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có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hệ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thống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gần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đây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nhất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thấy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những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người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proofErr w:type="gram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ăn</w:t>
      </w:r>
      <w:proofErr w:type="spellEnd"/>
      <w:proofErr w:type="gram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5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phần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trở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mỗi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tuần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có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nguy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thấp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hơn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12%.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Còn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đối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với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những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người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ăn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từ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2-4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phần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có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fldChar w:fldCharType="begin"/>
      </w:r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instrText xml:space="preserve"> HYPERLINK "https://www.vinmec.com/vi/tin-tuc/thong-tin-suc-khoe/cac-yeu-nguy-co-gay-tai-bien-mach-mau-nao/" </w:instrText>
      </w:r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fldChar w:fldCharType="separate"/>
      </w:r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>nguy</w:t>
      </w:r>
      <w:proofErr w:type="spellEnd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>cơ</w:t>
      </w:r>
      <w:proofErr w:type="spellEnd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>bị</w:t>
      </w:r>
      <w:proofErr w:type="spellEnd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 xml:space="preserve"> </w:t>
      </w:r>
      <w:proofErr w:type="gramStart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>tai</w:t>
      </w:r>
      <w:proofErr w:type="gramEnd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>biến</w:t>
      </w:r>
      <w:proofErr w:type="spellEnd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>mạch</w:t>
      </w:r>
      <w:proofErr w:type="spellEnd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>máu</w:t>
      </w:r>
      <w:proofErr w:type="spellEnd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b/>
          <w:bCs/>
          <w:color w:val="0066A6"/>
          <w:sz w:val="23"/>
          <w:szCs w:val="23"/>
        </w:rPr>
        <w:t>não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fldChar w:fldCharType="end"/>
      </w:r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thấp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hơn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6% so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với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những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người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ăn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ít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hơn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một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lần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/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tuần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.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giả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của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tổng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quan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này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gợi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ý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rằng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động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quan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sát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được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không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thể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được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giải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thích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chỉ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bởi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n-3 PUFAs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chuỗi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dài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,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nhưng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chất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dinh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dưỡng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khác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hoặc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yếu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tố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chế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độ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ăn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uống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và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lối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sống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liên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quan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đến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lượng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cá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ăn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vào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có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thể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góp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phần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vào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tác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động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này</w:t>
      </w:r>
      <w:proofErr w:type="spellEnd"/>
      <w:r w:rsidRPr="00492A9C">
        <w:rPr>
          <w:rFonts w:ascii="Helvetica" w:eastAsia="Times New Roman" w:hAnsi="Helvetica" w:cs="Helvetica"/>
          <w:color w:val="333333"/>
          <w:sz w:val="23"/>
          <w:szCs w:val="23"/>
        </w:rPr>
        <w:t>.</w:t>
      </w:r>
    </w:p>
    <w:p w:rsidR="006A57AE" w:rsidRPr="00492A9C" w:rsidRDefault="00492A9C" w:rsidP="00492A9C">
      <w:pPr>
        <w:jc w:val="both"/>
        <w:rPr>
          <w:rFonts w:cs="Times New Roman"/>
          <w:szCs w:val="28"/>
        </w:rPr>
      </w:pPr>
      <w:r w:rsidRPr="00492A9C">
        <w:rPr>
          <w:rFonts w:eastAsia="Times New Roman" w:cs="Times New Roman"/>
          <w:color w:val="333333"/>
          <w:szCs w:val="28"/>
        </w:rPr>
        <w:br/>
      </w:r>
    </w:p>
    <w:sectPr w:rsidR="006A57AE" w:rsidRPr="00492A9C" w:rsidSect="00492A9C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9C"/>
    <w:rsid w:val="00080E4B"/>
    <w:rsid w:val="004176FE"/>
    <w:rsid w:val="00492A9C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6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vinmec.com/tin-tuc/thong-tin-suc-khoe/12-thuc-pham-giau-omega-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2022-10-17T13:45:00Z</dcterms:created>
  <dcterms:modified xsi:type="dcterms:W3CDTF">2022-10-17T13:50:00Z</dcterms:modified>
</cp:coreProperties>
</file>