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23" w:rsidRPr="00812C23" w:rsidRDefault="00812C23" w:rsidP="00812C23">
      <w:pPr>
        <w:shd w:val="clear" w:color="auto" w:fill="FFFFFF"/>
        <w:spacing w:before="100" w:beforeAutospacing="1" w:after="0" w:line="720" w:lineRule="atLeast"/>
        <w:outlineLvl w:val="0"/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</w:pPr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7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hình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ảnh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mẹ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dạy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đúng</w:t>
      </w:r>
      <w:proofErr w:type="spellEnd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b/>
          <w:bCs/>
          <w:color w:val="212529"/>
          <w:kern w:val="36"/>
          <w:sz w:val="49"/>
          <w:szCs w:val="51"/>
        </w:rPr>
        <w:t>cách</w:t>
      </w:r>
      <w:proofErr w:type="spellEnd"/>
    </w:p>
    <w:p w:rsidR="00812C23" w:rsidRPr="00812C23" w:rsidRDefault="00812C23" w:rsidP="00812C23">
      <w:pPr>
        <w:shd w:val="clear" w:color="auto" w:fill="FFFFFF"/>
        <w:spacing w:after="0" w:line="432" w:lineRule="atLeast"/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Việc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dạy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trẻ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chỉ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là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nhiệm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vụ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của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trường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học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mà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cần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phải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có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sự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kết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hợp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của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gia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đình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.</w:t>
      </w:r>
      <w:proofErr w:type="gram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Vì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vậy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, cha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mẹ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ngoài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việc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dẫn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phương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pháp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học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tập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cho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trẻ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cần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phải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khuyến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khích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thúc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đẩy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học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tập</w:t>
      </w:r>
      <w:proofErr w:type="spellEnd"/>
      <w:r w:rsidRPr="00812C23">
        <w:rPr>
          <w:rFonts w:ascii="Merriweather" w:eastAsia="Times New Roman" w:hAnsi="Merriweather" w:cs="Times New Roman"/>
          <w:i/>
          <w:iCs/>
          <w:color w:val="222222"/>
          <w:sz w:val="27"/>
          <w:szCs w:val="27"/>
        </w:rPr>
        <w:t>.</w:t>
      </w:r>
      <w:proofErr w:type="gram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036E72C1" wp14:editId="3F350B8A">
                  <wp:extent cx="6090699" cy="3713259"/>
                  <wp:effectExtent l="0" t="0" r="5715" b="1905"/>
                  <wp:docPr id="2" name="Picture 2" descr="7 hình ảnh hướng cha mẹ dạy con đúng các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 hình ảnh hướng cha mẹ dạy con đúng cách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401" cy="371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Việc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phát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triển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thói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quen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từ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7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tuổi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dễ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dàng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so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lứa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tuổi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12.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Vai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trò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lúc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phải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người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dẫn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hỗ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trợ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Nếu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nhiệm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vụ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quá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phức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tạp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giúp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tìm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nhưng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nghĩa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thay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nhiệm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vụ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con.</w:t>
      </w:r>
      <w:proofErr w:type="gramEnd"/>
    </w:p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Nếu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đang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kiểm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bài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về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gặp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lỗi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hãy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sửa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câu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trả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duy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xây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dựng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ý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thức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nhiệm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rPr>
          <w:trHeight w:val="5230"/>
        </w:trPr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5D2F1F45" wp14:editId="73CF7314">
                  <wp:extent cx="6273186" cy="3132814"/>
                  <wp:effectExtent l="0" t="0" r="0" b="0"/>
                  <wp:docPr id="3" name="Picture 3" descr="7 hình ảnh hướng cha mẹ dạy con đúng các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 hình ảnh hướng cha mẹ dạy con đúng cách ản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428" cy="313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bài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hoàn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thành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Đây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chính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lúc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tham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việc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dẫn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sẽ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chỉ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thậm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chí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viết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bước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theo</w:t>
      </w:r>
      <w:proofErr w:type="spellEnd"/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thứ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áp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dụng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</w:p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cũng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nên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hướng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dẫn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sử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dụng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từ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điển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từ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điển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khoa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toàn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thư</w:t>
      </w:r>
      <w:proofErr w:type="spellEnd"/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Đây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“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trợ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thủ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”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tốt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so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internet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vì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chúng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tìm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tin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cần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thiết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một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dễ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dàng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bị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phân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tâ</w:t>
      </w:r>
      <w:r>
        <w:rPr>
          <w:rFonts w:ascii="Merriweather" w:eastAsia="Times New Roman" w:hAnsi="Merriweather" w:cs="Times New Roman"/>
          <w:color w:val="212529"/>
          <w:sz w:val="26"/>
          <w:szCs w:val="26"/>
        </w:rPr>
        <w:t>m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bởi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thứ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cần</w:t>
      </w:r>
      <w:proofErr w:type="spellEnd"/>
      <w:r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Merriweather" w:eastAsia="Times New Roman" w:hAnsi="Merriweather" w:cs="Times New Roman"/>
          <w:color w:val="212529"/>
          <w:sz w:val="26"/>
          <w:szCs w:val="26"/>
        </w:rPr>
        <w:t>thiết</w:t>
      </w:r>
      <w:proofErr w:type="spell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bookmarkStart w:id="0" w:name="_GoBack"/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52E988E5" wp14:editId="6435A383">
                  <wp:extent cx="6138407" cy="3625794"/>
                  <wp:effectExtent l="0" t="0" r="0" b="0"/>
                  <wp:docPr id="4" name="Picture 4" descr="7 hình ảnh hướng cha mẹ dạy con đúng các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 hình ảnh hướng cha mẹ dạy con đúng cách ản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8391" cy="362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lastRenderedPageBreak/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thường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khái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niệm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về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Đồng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hồ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sẽ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thứ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giải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quyết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vấn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đề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Thiết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giúp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trì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hoãn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việc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ưu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thực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hiện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bài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về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ở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trường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trung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quá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2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giờ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ở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trường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tiểu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nên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quá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30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phút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Sau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đoạn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sẽ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trung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78CECF20" wp14:editId="30ECE61A">
                  <wp:extent cx="6138407" cy="3029447"/>
                  <wp:effectExtent l="0" t="0" r="0" b="0"/>
                  <wp:docPr id="5" name="Picture 5" descr="7 hình ảnh hướng cha mẹ dạy con đúng các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 hình ảnh hướng cha mẹ dạy con đúng cách ảnh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8575" cy="302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Dạy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trọng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giảm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bớt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quá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cuộc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sống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nói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chung</w:t>
      </w:r>
      <w:proofErr w:type="spellEnd"/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cũng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sẽ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giúp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trong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bài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kiểm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cử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ngăn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cản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chúng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đầu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tư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cả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nhiệm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vụ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phức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tạp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0B444772" wp14:editId="55758547">
                  <wp:extent cx="5589594" cy="3379304"/>
                  <wp:effectExtent l="0" t="0" r="0" b="0"/>
                  <wp:docPr id="6" name="Picture 6" descr="7 hình ảnh hướng cha mẹ dạy con đúng các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 hình ảnh hướng cha mẹ dạy con đúng cách ản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680" cy="337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lastRenderedPageBreak/>
        <w:t>Đừng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tạo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áp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lực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hãy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khen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ngợi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vì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nỗ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lực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trong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cuối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mỗi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tuần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dành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một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phần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thưởng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bằng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xem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phim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hoặc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trượt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băng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đình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1886DCB9" wp14:editId="08CE5637">
                  <wp:extent cx="5947575" cy="3069204"/>
                  <wp:effectExtent l="0" t="0" r="0" b="0"/>
                  <wp:docPr id="7" name="Picture 7" descr="7 hình ảnh hướng cha mẹ dạy con đúng các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 hình ảnh hướng cha mẹ dạy con đúng cách ảnh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04" cy="306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hệ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cùng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lớp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trọng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nay,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em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thường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được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bố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đón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ngay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sau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giờ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này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ngăn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cản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đứa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giao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lưu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bè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lý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do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vì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sao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phụ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huynh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giúp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kết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nối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bè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trong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lớp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bằng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cách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cùng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lớp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tới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vui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chơi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ăn</w:t>
      </w:r>
      <w:proofErr w:type="spellEnd"/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uống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0"/>
      </w:tblGrid>
      <w:tr w:rsidR="00812C23" w:rsidRPr="00812C23" w:rsidTr="00812C23">
        <w:tc>
          <w:tcPr>
            <w:tcW w:w="0" w:type="auto"/>
            <w:vAlign w:val="center"/>
            <w:hideMark/>
          </w:tcPr>
          <w:p w:rsidR="00812C23" w:rsidRPr="00812C23" w:rsidRDefault="00812C23" w:rsidP="00812C23">
            <w:pPr>
              <w:spacing w:after="0" w:line="435" w:lineRule="atLeas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12C23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6ECE2783" wp14:editId="75CEBAE2">
                  <wp:extent cx="6241774" cy="3339547"/>
                  <wp:effectExtent l="0" t="0" r="6985" b="0"/>
                  <wp:docPr id="8" name="Picture 8" descr="7 hình ảnh hướng cha mẹ dạy con đúng các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 hình ảnh hướng cha mẹ dạy con đúng cách ảnh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08" cy="333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C23" w:rsidRPr="00812C23" w:rsidRDefault="00812C23" w:rsidP="00812C23">
      <w:pPr>
        <w:shd w:val="clear" w:color="auto" w:fill="FFFFFF"/>
        <w:spacing w:before="240" w:after="100" w:afterAutospacing="1" w:line="435" w:lineRule="atLeast"/>
        <w:ind w:firstLine="720"/>
        <w:rPr>
          <w:rFonts w:ascii="Merriweather" w:eastAsia="Times New Roman" w:hAnsi="Merriweather" w:cs="Times New Roman"/>
          <w:color w:val="212529"/>
          <w:sz w:val="26"/>
          <w:szCs w:val="26"/>
        </w:rPr>
      </w:pP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lastRenderedPageBreak/>
        <w:t>Đừng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trung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cả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chú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ý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vào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thành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tích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học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tập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Đó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không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phải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điều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trọng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nhất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Hãy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quan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tâm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đến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cuộc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sống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con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từ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sở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thích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cảm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xúc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đến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mong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muốn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của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chúng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. </w:t>
      </w:r>
      <w:proofErr w:type="spellStart"/>
      <w:proofErr w:type="gram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Hãy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để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trẻ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thấy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rằng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cha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mẹ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những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người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bạn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thực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sự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và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luôn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luôn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lắng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nghe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,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thấu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hiểu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 xml:space="preserve"> </w:t>
      </w:r>
      <w:proofErr w:type="spellStart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chúng</w:t>
      </w:r>
      <w:proofErr w:type="spellEnd"/>
      <w:r w:rsidRPr="00812C23">
        <w:rPr>
          <w:rFonts w:ascii="Merriweather" w:eastAsia="Times New Roman" w:hAnsi="Merriweather" w:cs="Times New Roman"/>
          <w:color w:val="212529"/>
          <w:sz w:val="26"/>
          <w:szCs w:val="26"/>
        </w:rPr>
        <w:t>.</w:t>
      </w:r>
      <w:proofErr w:type="gramEnd"/>
    </w:p>
    <w:p w:rsidR="006A57AE" w:rsidRDefault="006A57AE"/>
    <w:sectPr w:rsidR="006A57AE" w:rsidSect="00812C23">
      <w:pgSz w:w="11907" w:h="16839" w:code="9"/>
      <w:pgMar w:top="1134" w:right="1134" w:bottom="1135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23"/>
    <w:rsid w:val="00080E4B"/>
    <w:rsid w:val="004176FE"/>
    <w:rsid w:val="006A57AE"/>
    <w:rsid w:val="00812C23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CEF"/>
            <w:right w:val="none" w:sz="0" w:space="0" w:color="auto"/>
          </w:divBdr>
        </w:div>
        <w:div w:id="515080104">
          <w:marLeft w:val="0"/>
          <w:marRight w:val="0"/>
          <w:marTop w:val="225"/>
          <w:marBottom w:val="225"/>
          <w:divBdr>
            <w:top w:val="single" w:sz="6" w:space="0" w:color="F3F3F3"/>
            <w:left w:val="none" w:sz="0" w:space="0" w:color="auto"/>
            <w:bottom w:val="single" w:sz="6" w:space="0" w:color="F3F3F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2022-10-07T12:30:00Z</dcterms:created>
  <dcterms:modified xsi:type="dcterms:W3CDTF">2022-10-07T12:36:00Z</dcterms:modified>
</cp:coreProperties>
</file>