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5BC" w:rsidRPr="00C655BC" w:rsidRDefault="00C655BC" w:rsidP="00C655BC">
      <w:pPr>
        <w:shd w:val="clear" w:color="auto" w:fill="FFFFFF"/>
        <w:spacing w:after="0" w:line="300" w:lineRule="atLeast"/>
        <w:jc w:val="center"/>
        <w:textAlignment w:val="baseline"/>
        <w:outlineLvl w:val="1"/>
        <w:rPr>
          <w:rFonts w:ascii="Times New Roman" w:eastAsia="Times New Roman" w:hAnsi="Times New Roman" w:cs="Times New Roman"/>
          <w:b/>
          <w:bCs/>
          <w:color w:val="3E3D3D"/>
          <w:sz w:val="28"/>
          <w:szCs w:val="28"/>
        </w:rPr>
      </w:pPr>
      <w:r w:rsidRPr="00C655BC">
        <w:rPr>
          <w:rFonts w:ascii="Times New Roman" w:eastAsia="Times New Roman" w:hAnsi="Times New Roman" w:cs="Times New Roman"/>
          <w:b/>
          <w:bCs/>
          <w:color w:val="FF0000"/>
          <w:sz w:val="28"/>
          <w:szCs w:val="28"/>
          <w:bdr w:val="none" w:sz="0" w:space="0" w:color="auto" w:frame="1"/>
        </w:rPr>
        <w:t>Chuẩn bị cho trẻ mẫu giáo lớn 5 – 6 tuổi sẵn sàng vào lớp 1</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PHẦN I: ĐẶT VẤN ĐỀ</w:t>
      </w:r>
    </w:p>
    <w:p w:rsidR="00C655BC" w:rsidRPr="00C655BC" w:rsidRDefault="00C655BC" w:rsidP="00C655BC">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Như chúng ta đã biết, với trẻ mầm non hoạt động vui chơi là chủ đạo, học mang tính chất “</w:t>
      </w:r>
      <w:r w:rsidRPr="00C655BC">
        <w:rPr>
          <w:rFonts w:ascii="Times New Roman" w:eastAsia="Times New Roman" w:hAnsi="Times New Roman" w:cs="Times New Roman"/>
          <w:b/>
          <w:bCs/>
          <w:i/>
          <w:iCs/>
          <w:color w:val="000000"/>
          <w:sz w:val="28"/>
          <w:szCs w:val="28"/>
          <w:bdr w:val="none" w:sz="0" w:space="0" w:color="auto" w:frame="1"/>
        </w:rPr>
        <w:t>Học mà chơi, chơi mà học”</w:t>
      </w:r>
      <w:r w:rsidRPr="00C655BC">
        <w:rPr>
          <w:rFonts w:ascii="Times New Roman" w:eastAsia="Times New Roman" w:hAnsi="Times New Roman" w:cs="Times New Roman"/>
          <w:i/>
          <w:iCs/>
          <w:color w:val="000000"/>
          <w:sz w:val="28"/>
          <w:szCs w:val="28"/>
          <w:bdr w:val="none" w:sz="0" w:space="0" w:color="auto" w:frame="1"/>
        </w:rPr>
        <w:t>,</w:t>
      </w:r>
      <w:r w:rsidRPr="00C655BC">
        <w:rPr>
          <w:rFonts w:ascii="Times New Roman" w:eastAsia="Times New Roman" w:hAnsi="Times New Roman" w:cs="Times New Roman"/>
          <w:color w:val="000000"/>
          <w:sz w:val="28"/>
          <w:szCs w:val="28"/>
        </w:rPr>
        <w:t>trẻ rất hiếu động tò mò, ham muốn học hỏi, tìm hiểu khám phá thế giới xung quanh mình, trẻ thực sự học trong khi chơi để lĩnh hội các khái niệm ban đầu hoặc các tri thức tiền khoa học. Đặc biệt, với trẻ mẫu giáo lớn các yếu tố của hoạt động học tập đã xuất hiện nhưng mới ở dạng sơ khai. Trong mỗi một giai đoạn phát triển, ở mỗi một lứa tuổi trẻ đều mang những đặc điểm đặc trưng, sự phát triển của trẻ trong  một giai đoạn nhất định vừa là kết quả của giai đoạn trước đó vừa là tiền đề cho bước phát triển của giai đoạn tiếp theo. Vào lớp 1 là một bước ngoặt khá lớn trong cuộc đời của mỗi đứa trẻ, đang từ cuộc sống khá thoải mái về mặt thời gian cũng như tinh thần, bé phải chuyển qua một môi trường đòi hỏi trẻ “làm việc” một cách thực sự, phải tập trung chú ý trong cả một tiết học dài đó là một việc không hề  đơn giản với trẻ  Chính vì thế việc chuẩn bị cho trẻ 5-6 tuổi vào lớp 1 là quá trình lâu dài, quá trình này bắt đầu xuất hiện từ những tháng ngày tuổi nhà trẻ cho đến khi đủ điều kiện vào lớp 1 và chỉ có ở trường mầm non mới thực hiện được điều này, mới giúp trẻ làm quen với các hoạt động học tập, thể lực, lao động, mối quan hệ xã hội. Trong quá trình đó giáo viên mầm non giữ vai trò chủ đạo, là người tổ chức, hướng dẫn, điều khiển mọi hoạt động có mục đích học tập, giúp trẻ phát triển thể lực, nhận thức, ngôn ngữ , tư duy, thẩm mỹ, kỹ năng, giao tiếp, từng bước giúp trẻ nhận thức và hòa nhập dần với cách sinh hoạt và phương pháp dạy học của giáo viên lớp 1 nhằm giúp trẻ không bị bỡ ngỡ, lo lắng, sợ sệt và trẻ sẽ tiếp thu kiến thức ở trường Tiểu học một cách tốt nhất. Để thực hiện được điều đó, nhà trường và gia đình cùng phối hợp để chăm sóc và giáo dục trẻ một cách tốt nhất. Tuy nhiên, nhiều phụ huynh và một số giáo viên đã sai lầm cho rằng chuẩn bị cho trẻ vào lớp 1 là dạy cho trẻ biết đọc, biết viết, biết làm toán làm ảnh hưởng đến tâm lý và kết quả học tập của trẻ.</w:t>
      </w:r>
    </w:p>
    <w:p w:rsidR="00C655BC" w:rsidRPr="00C655BC" w:rsidRDefault="00C655BC" w:rsidP="00C655BC">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Xuất phát từ lý do trên, với nhiều năm kinh nghiệm liên tục dạy lớp mẫu giáo lớn, nắm bắt được tâm sinh lý của trẻ, tâm lý của chính các bậc phụ huynh là cha mẹ ảnh hưởng trực tiếp đến nhận thức của trẻ, tôi nhận thấy việc chuẩn bị cho trẻ mẫu giáo lớn vào lớp 1 là vô cùng cần thiết và quan trọng và thực hiện được mục đích đầu tiên của Bộ chuẩn phát triển trẻ 5 tuổi, vì vậy tôi đã chọn đề tài: </w:t>
      </w:r>
      <w:r w:rsidRPr="00C655BC">
        <w:rPr>
          <w:rFonts w:ascii="Times New Roman" w:eastAsia="Times New Roman" w:hAnsi="Times New Roman" w:cs="Times New Roman"/>
          <w:b/>
          <w:bCs/>
          <w:i/>
          <w:iCs/>
          <w:color w:val="000000"/>
          <w:sz w:val="28"/>
          <w:szCs w:val="28"/>
          <w:bdr w:val="none" w:sz="0" w:space="0" w:color="auto" w:frame="1"/>
        </w:rPr>
        <w:t>“Một số biện pháp chuẩn bị cho trẻ mẫu giáo lớn 5 – 6 tuổi sẵn sàng vào lớp 1 ở trường mầm non B thị trấn Văn Điển”</w:t>
      </w:r>
      <w:r w:rsidRPr="00C655BC">
        <w:rPr>
          <w:rFonts w:ascii="Times New Roman" w:eastAsia="Times New Roman" w:hAnsi="Times New Roman" w:cs="Times New Roman"/>
          <w:color w:val="000000"/>
          <w:sz w:val="28"/>
          <w:szCs w:val="28"/>
        </w:rPr>
        <w:t> làm sáng kiến kinh nghiệm trong năm học này.</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 Mục đích nghiên cứu.</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Đánh giá thực trạng việc áp dụng một số biện pháp chuẩn bị cho trẻ 5-6 tuổi sẵn sàng vào lớp 1 của lớp mẫu giáo lớn A2 Trường mầm non B thị trần Văn Điển.</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lastRenderedPageBreak/>
        <w:t>– Tìm ra các biện pháp chuẩn bị cho trẻ vào lớp 1 đạt kết quả cao.</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 Đối tượng nghiên cứu phạm vi nghiên cứu.</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         </w:t>
      </w:r>
      <w:r w:rsidRPr="00C655BC">
        <w:rPr>
          <w:rFonts w:ascii="Times New Roman" w:eastAsia="Times New Roman" w:hAnsi="Times New Roman" w:cs="Times New Roman"/>
          <w:color w:val="000000"/>
          <w:sz w:val="28"/>
          <w:szCs w:val="28"/>
        </w:rPr>
        <w:t>Trong khuôn khổ của đề tài, tôi chỉ tập trung nghiên cứu và áp dụng một số biện pháp chuẩn bị cho trẻ 5-6 tuổi sẵn sàng vào lớp 1 tại lớp A2 Trường mầm non B thị trấn Văn Điển.</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 Phương pháp nghiên cứu.</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Đề tài này được thực hiện với một số phương pháp sau đây:</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Nhóm phương pháp quan sát.</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Phương pháp thực nghiệm sư phạm</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Phương pháp đàm thoại.</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 Phạm vi, kế hoạch nguyên cứu:</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Tháng 9 / 2013 Nghiên cứu và chọn đề tài sáng kiến kinh nghiệm.</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Tháng 10, 11 / 2013 Xây dựng đề cương sáng kiến kinh nghiệm.</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Tháng 12 / 2013 Nộp về BGH sửa sáng kiến kinh nghiệm.</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Tháng 1, 2 / 2014 Viết các nội dung biện pháp sáng kiến kinh nghiệm.</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Tháng 3/ 2014 Sửa sáng kiến kinh nghiệm</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Giữa tháng 4 / 2014 Hoàn thiện và nộp sáng kiến kinh nghiệm</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PHẦN II: GIẢI QUYẾT VẤN ĐỀ</w:t>
      </w:r>
    </w:p>
    <w:p w:rsidR="00C655BC" w:rsidRPr="00C655BC" w:rsidRDefault="00C655BC" w:rsidP="00C655BC">
      <w:pPr>
        <w:numPr>
          <w:ilvl w:val="0"/>
          <w:numId w:val="1"/>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Cơ sở lý luận</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Chuẩn bị cho trẻ vào lớp 1 là mục tiêu của Giáo dục mầm non và là mục đích đầu tiên ban hành Bộ chuẩn phát triển trẻ em năm tuổi. Đây là giai đoạn vô cùng quan trọng đối với trẻ. Tâm lý sẵn sàng đi học của mỗi trẻ phụ thuộc vào sự chuẩn bị đúng đắn của trường mầm non và đặc biệt là quan niệm của các bậc phụ huynh.</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Chuẩn bị cho trẻ vào lớp 1 là chuẩn bị cho trẻ toàn diện về thể lực, nhận thức, ngôn ngữ, tình cảm xã hội, kỹ năng cần thiết trong hoạt động học tập bằng phương pháp phù hợp với sự phát triển của trẻ, cùng với sự phối hợp thống nhất giữa gia đình và trường mầm non.</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lastRenderedPageBreak/>
        <w:t>– Thể lực: Là chuẩn bị cho trẻ chiều cao, cân nặng, năng lực hoạt động bền bỉ, dẻo dai, có khả năng chống lại sự mệt mỏi của hệ thần kinh.</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Phát triển trí tuệ: Là rèn cho trẻ các thao tác trí tuệ, kích thích những hứng thú với hoạt động trí óc.</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Phát triển ngôn ngữ: Là phương tiện quan trọng giúp trẻ phát triển trí tuệ, tiếp thu kiến thức học tập ở trường phổ thông.</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Tình cảm xã hội: Là dạy trẻ biết cách ứng xử với người xung quanh, lễ phép, kính trọng người lớn, yêu quý bạn bè, biết thông cảm và ứng xử phù hợp.</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Ngoài ra để đạt được kết quả, trẻ cần tích cực hứng thú tham gia hoạt động, sự phối hợp giữa các bậc phụ huynh với cô giáo cùng có quan điểm đúng về việc chuẩn bị cho trẻ vào trường tiểu học.</w:t>
      </w:r>
    </w:p>
    <w:p w:rsidR="00C655BC" w:rsidRPr="00C655BC" w:rsidRDefault="00C655BC" w:rsidP="00C655BC">
      <w:pPr>
        <w:numPr>
          <w:ilvl w:val="0"/>
          <w:numId w:val="2"/>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Cơ sở thực tiễn:</w:t>
      </w:r>
    </w:p>
    <w:p w:rsidR="00C655BC" w:rsidRPr="00C655BC" w:rsidRDefault="00C655BC" w:rsidP="00C655BC">
      <w:pPr>
        <w:numPr>
          <w:ilvl w:val="0"/>
          <w:numId w:val="2"/>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Đặc điểm chung:</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Trường Mầm non B Thị trấn Văn Điển là một trong 3 trường mầm non công lập trên địa bàn Thị trấn Văn Điển. Nhà trường có bề dày thành tích, 5 năm liên tục đạt danh hiệu tập thể lao động xuất sắc, năm học 2012 – 2013 trường được tặng bằng khen của Thủ tướng chính phủ, có nhiều lượt giáo viên dạt danh hiệu giáo viên giỏi cấp thành phố, cấp huyện. Năm học 2013-2014 tôi được Ban giám hiệu nhà trường phân công dạy lớp mẫu giáo lớn A2 có 52 trẻ do 3 giáo viên phụ trách.</w:t>
      </w:r>
    </w:p>
    <w:p w:rsidR="00C655BC" w:rsidRPr="00C655BC" w:rsidRDefault="00C655BC" w:rsidP="00C655BC">
      <w:pPr>
        <w:numPr>
          <w:ilvl w:val="0"/>
          <w:numId w:val="3"/>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Thuận lợi:</w:t>
      </w:r>
    </w:p>
    <w:p w:rsidR="00C655BC" w:rsidRPr="00C655BC" w:rsidRDefault="00C655BC" w:rsidP="00C655BC">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i/>
          <w:iCs/>
          <w:color w:val="000000"/>
          <w:sz w:val="28"/>
          <w:szCs w:val="28"/>
          <w:bdr w:val="none" w:sz="0" w:space="0" w:color="auto" w:frame="1"/>
        </w:rPr>
        <w:t>* Về giáo viên:</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3/3 giáo viên đứng lớp đều có trình độ chuyên môn vững vàng, có năng lực sư phạm, yêu nghề mến trẻ luôn tìm tòi sáng tạo trong giảng dạy cũng như làm đồ dùng đồ chơi và thiết kế giáo án điện tử cho các hoạt động.</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Bản thân được đào tạo chính quy, có trình độ chuyên môn trên chuẩn,  nắm chắc phương pháp tổ chức, hướng dẫn chăm sóc, giáo dục trẻ và Bộ chuẩn phát triển trẻ em năm tuổi của Bộ GD&amp;ĐT.</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Bản thân tôi được Ban giám hiệu giao nhiệm vụ chăm sóc giáo dục trẻ mẫu giáo lớn 5 năm liền và nghiêm túc thực hiện chỉ đạo của Bộ GD&amp;ĐT không dạy trước chương trình lớp 1 cho trẻ.</w:t>
      </w:r>
    </w:p>
    <w:p w:rsidR="00C655BC" w:rsidRPr="00C655BC" w:rsidRDefault="00C655BC" w:rsidP="00C655BC">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i/>
          <w:iCs/>
          <w:color w:val="000000"/>
          <w:sz w:val="28"/>
          <w:szCs w:val="28"/>
          <w:bdr w:val="none" w:sz="0" w:space="0" w:color="auto" w:frame="1"/>
        </w:rPr>
        <w:t>* Về Ban giám hiệu:</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lastRenderedPageBreak/>
        <w:t>– Ban giám hiệu luôn quan tâm đầu tư cơ sở vật chất và chuyên môn, bồi dưỡng phương pháp, đổi mới hình thức tổ chức hoạt động giáo dục mầm non, tạo mọi điều kiện để giáo viên thực hiện tốt chương trình giáo dục mầm non mới.</w:t>
      </w:r>
    </w:p>
    <w:p w:rsidR="00C655BC" w:rsidRPr="00C655BC" w:rsidRDefault="00C655BC" w:rsidP="00C655BC">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i/>
          <w:iCs/>
          <w:color w:val="000000"/>
          <w:sz w:val="28"/>
          <w:szCs w:val="28"/>
          <w:bdr w:val="none" w:sz="0" w:space="0" w:color="auto" w:frame="1"/>
        </w:rPr>
        <w:t>* Về phụ huynh:</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 Đa số các phụ huynh quan tâm đến tình hình học tập của con em mình, thường xuyên ủng hộ các nguyên vật liệu phục vụ cho việc học tập của trẻ.</w:t>
      </w:r>
    </w:p>
    <w:p w:rsidR="00C655BC" w:rsidRPr="00C655BC" w:rsidRDefault="00C655BC" w:rsidP="00C655BC">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i/>
          <w:iCs/>
          <w:color w:val="000000"/>
          <w:sz w:val="28"/>
          <w:szCs w:val="28"/>
          <w:bdr w:val="none" w:sz="0" w:space="0" w:color="auto" w:frame="1"/>
        </w:rPr>
        <w:t>* Về học sinh:</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Đa số trẻ trong lớp học qua lớp mẫu giáo nhỡ nên nhận thức của trẻ theo độ tuổi khá đồng đều.</w:t>
      </w:r>
    </w:p>
    <w:p w:rsidR="00C655BC" w:rsidRPr="00C655BC" w:rsidRDefault="00C655BC" w:rsidP="00C655BC">
      <w:pPr>
        <w:numPr>
          <w:ilvl w:val="0"/>
          <w:numId w:val="4"/>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Khó khăn.</w:t>
      </w:r>
    </w:p>
    <w:p w:rsidR="00C655BC" w:rsidRPr="00C655BC" w:rsidRDefault="00C655BC" w:rsidP="00C655BC">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i/>
          <w:iCs/>
          <w:color w:val="000000"/>
          <w:sz w:val="28"/>
          <w:szCs w:val="28"/>
          <w:bdr w:val="none" w:sz="0" w:space="0" w:color="auto" w:frame="1"/>
        </w:rPr>
        <w:t>* Về phụ huynh:</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Phụ huynh làm nhiều nghề khác nhau công nhân, viên chức, trồng trọt, buôn bán khả năng nhận thức của phụ huynh không đồng đều chưa nắm bắt đặc điểm tâm, sinh lý của trẻ, chưa xác định rõ yêu cầu tri thức thực chất ở độ tuổi của con em mình.</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Ngay trên địa bàn có một vài giáo viên về hưu mở lớp dạy cho các cháu 5 tuổi dạy trước chương trình lớp 1, khiến nhiều phụ huynh hoang mang, lo sợ con mình không đi học sẽ không theo kịp bạn. Một số phụ huynh quá nóng vội cho con đi học viết, học đọc, học làm toán, ngoại ngữ ngay khi trẻ còn đang ở lứa tuổi mầm non.</w:t>
      </w:r>
    </w:p>
    <w:p w:rsidR="00C655BC" w:rsidRPr="00C655BC" w:rsidRDefault="00C655BC" w:rsidP="00C655BC">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i/>
          <w:iCs/>
          <w:color w:val="000000"/>
          <w:sz w:val="28"/>
          <w:szCs w:val="28"/>
          <w:bdr w:val="none" w:sz="0" w:space="0" w:color="auto" w:frame="1"/>
        </w:rPr>
        <w:t>* Về học sinh:</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Một số trẻ còn nhút nhát, chưa mạnh dạn, tích cực tham gia vào các hoạt động.</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Một số trẻ quá hiếu động, khả năng tập trung, tiếp thu kiến thức của trẻ chưa cao.</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Từ thực trạng trên tôi đã tiến hành khảo sát phát phiếu khảo sát cho phụ huynh để thăm dò ý kiến phụ huynh về cách dạy học cho con ở lớp mẫu giáo lớn chuẩn bị vào lớp 1 như thế nào? (Có phụ lục kèm theo).</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 Kết quả:</w:t>
      </w:r>
    </w:p>
    <w:tbl>
      <w:tblPr>
        <w:tblW w:w="8400" w:type="dxa"/>
        <w:shd w:val="clear" w:color="auto" w:fill="FFFFFF"/>
        <w:tblCellMar>
          <w:left w:w="0" w:type="dxa"/>
          <w:right w:w="0" w:type="dxa"/>
        </w:tblCellMar>
        <w:tblLook w:val="04A0" w:firstRow="1" w:lastRow="0" w:firstColumn="1" w:lastColumn="0" w:noHBand="0" w:noVBand="1"/>
      </w:tblPr>
      <w:tblGrid>
        <w:gridCol w:w="3285"/>
        <w:gridCol w:w="2415"/>
        <w:gridCol w:w="2700"/>
      </w:tblGrid>
      <w:tr w:rsidR="00C655BC" w:rsidRPr="00C655BC" w:rsidTr="00C655BC">
        <w:tc>
          <w:tcPr>
            <w:tcW w:w="3285" w:type="dxa"/>
            <w:vMerge w:val="restart"/>
            <w:tcBorders>
              <w:top w:val="nil"/>
              <w:left w:val="nil"/>
              <w:bottom w:val="nil"/>
              <w:right w:val="nil"/>
            </w:tcBorders>
            <w:shd w:val="clear" w:color="auto" w:fill="FAFAFA"/>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Câu hỏi</w:t>
            </w:r>
          </w:p>
        </w:tc>
        <w:tc>
          <w:tcPr>
            <w:tcW w:w="5100" w:type="dxa"/>
            <w:gridSpan w:val="2"/>
            <w:tcBorders>
              <w:top w:val="nil"/>
              <w:left w:val="nil"/>
              <w:bottom w:val="nil"/>
              <w:right w:val="nil"/>
            </w:tcBorders>
            <w:shd w:val="clear" w:color="auto" w:fill="FAFAFA"/>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Trả lời</w:t>
            </w:r>
          </w:p>
        </w:tc>
      </w:tr>
      <w:tr w:rsidR="00C655BC" w:rsidRPr="00C655BC" w:rsidTr="00C655BC">
        <w:tc>
          <w:tcPr>
            <w:tcW w:w="0" w:type="auto"/>
            <w:vMerge/>
            <w:tcBorders>
              <w:top w:val="nil"/>
              <w:left w:val="nil"/>
              <w:bottom w:val="nil"/>
              <w:right w:val="nil"/>
            </w:tcBorders>
            <w:shd w:val="clear" w:color="auto" w:fill="F7F7F7"/>
            <w:vAlign w:val="center"/>
            <w:hideMark/>
          </w:tcPr>
          <w:p w:rsidR="00C655BC" w:rsidRPr="00C655BC" w:rsidRDefault="00C655BC" w:rsidP="00C655BC">
            <w:pPr>
              <w:spacing w:after="0" w:line="240" w:lineRule="auto"/>
              <w:rPr>
                <w:rFonts w:ascii="Times New Roman" w:eastAsia="Times New Roman" w:hAnsi="Times New Roman" w:cs="Times New Roman"/>
                <w:color w:val="000000"/>
                <w:sz w:val="28"/>
                <w:szCs w:val="28"/>
              </w:rPr>
            </w:pPr>
          </w:p>
        </w:tc>
        <w:tc>
          <w:tcPr>
            <w:tcW w:w="2415" w:type="dxa"/>
            <w:tcBorders>
              <w:top w:val="nil"/>
              <w:left w:val="nil"/>
              <w:bottom w:val="nil"/>
              <w:right w:val="nil"/>
            </w:tcBorders>
            <w:shd w:val="clear" w:color="auto" w:fill="F7F7F7"/>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Cần thiết</w:t>
            </w:r>
          </w:p>
        </w:tc>
        <w:tc>
          <w:tcPr>
            <w:tcW w:w="2700" w:type="dxa"/>
            <w:tcBorders>
              <w:top w:val="nil"/>
              <w:left w:val="nil"/>
              <w:bottom w:val="nil"/>
              <w:right w:val="nil"/>
            </w:tcBorders>
            <w:shd w:val="clear" w:color="auto" w:fill="F7F7F7"/>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Không cần thiết</w:t>
            </w:r>
          </w:p>
        </w:tc>
      </w:tr>
      <w:tr w:rsidR="00C655BC" w:rsidRPr="00C655BC" w:rsidTr="00C655BC">
        <w:tc>
          <w:tcPr>
            <w:tcW w:w="3285" w:type="dxa"/>
            <w:tcBorders>
              <w:top w:val="nil"/>
              <w:left w:val="nil"/>
              <w:bottom w:val="nil"/>
              <w:right w:val="nil"/>
            </w:tcBorders>
            <w:shd w:val="clear" w:color="auto" w:fill="FAFAFA"/>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Câu hỏi số 1</w:t>
            </w:r>
          </w:p>
        </w:tc>
        <w:tc>
          <w:tcPr>
            <w:tcW w:w="2415" w:type="dxa"/>
            <w:tcBorders>
              <w:top w:val="nil"/>
              <w:left w:val="nil"/>
              <w:bottom w:val="nil"/>
              <w:right w:val="nil"/>
            </w:tcBorders>
            <w:shd w:val="clear" w:color="auto" w:fill="FAFAFA"/>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71%</w:t>
            </w:r>
          </w:p>
        </w:tc>
        <w:tc>
          <w:tcPr>
            <w:tcW w:w="2700" w:type="dxa"/>
            <w:tcBorders>
              <w:top w:val="nil"/>
              <w:left w:val="nil"/>
              <w:bottom w:val="nil"/>
              <w:right w:val="nil"/>
            </w:tcBorders>
            <w:shd w:val="clear" w:color="auto" w:fill="FAFAFA"/>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 29%</w:t>
            </w:r>
          </w:p>
        </w:tc>
      </w:tr>
      <w:tr w:rsidR="00C655BC" w:rsidRPr="00C655BC" w:rsidTr="00C655BC">
        <w:tc>
          <w:tcPr>
            <w:tcW w:w="3285" w:type="dxa"/>
            <w:tcBorders>
              <w:top w:val="nil"/>
              <w:left w:val="nil"/>
              <w:bottom w:val="nil"/>
              <w:right w:val="nil"/>
            </w:tcBorders>
            <w:shd w:val="clear" w:color="auto" w:fill="F7F7F7"/>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Câu hỏi số 2</w:t>
            </w:r>
          </w:p>
        </w:tc>
        <w:tc>
          <w:tcPr>
            <w:tcW w:w="2415" w:type="dxa"/>
            <w:tcBorders>
              <w:top w:val="nil"/>
              <w:left w:val="nil"/>
              <w:bottom w:val="nil"/>
              <w:right w:val="nil"/>
            </w:tcBorders>
            <w:shd w:val="clear" w:color="auto" w:fill="F7F7F7"/>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19%</w:t>
            </w:r>
          </w:p>
        </w:tc>
        <w:tc>
          <w:tcPr>
            <w:tcW w:w="2700" w:type="dxa"/>
            <w:tcBorders>
              <w:top w:val="nil"/>
              <w:left w:val="nil"/>
              <w:bottom w:val="nil"/>
              <w:right w:val="nil"/>
            </w:tcBorders>
            <w:shd w:val="clear" w:color="auto" w:fill="F7F7F7"/>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71%</w:t>
            </w:r>
          </w:p>
        </w:tc>
      </w:tr>
      <w:tr w:rsidR="00C655BC" w:rsidRPr="00C655BC" w:rsidTr="00C655BC">
        <w:tc>
          <w:tcPr>
            <w:tcW w:w="3285" w:type="dxa"/>
            <w:tcBorders>
              <w:top w:val="nil"/>
              <w:left w:val="nil"/>
              <w:bottom w:val="nil"/>
              <w:right w:val="nil"/>
            </w:tcBorders>
            <w:shd w:val="clear" w:color="auto" w:fill="FAFAFA"/>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Câu hỏi số 3</w:t>
            </w:r>
          </w:p>
        </w:tc>
        <w:tc>
          <w:tcPr>
            <w:tcW w:w="2415" w:type="dxa"/>
            <w:tcBorders>
              <w:top w:val="nil"/>
              <w:left w:val="nil"/>
              <w:bottom w:val="nil"/>
              <w:right w:val="nil"/>
            </w:tcBorders>
            <w:shd w:val="clear" w:color="auto" w:fill="FAFAFA"/>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10%</w:t>
            </w:r>
          </w:p>
        </w:tc>
        <w:tc>
          <w:tcPr>
            <w:tcW w:w="2700" w:type="dxa"/>
            <w:tcBorders>
              <w:top w:val="nil"/>
              <w:left w:val="nil"/>
              <w:bottom w:val="nil"/>
              <w:right w:val="nil"/>
            </w:tcBorders>
            <w:shd w:val="clear" w:color="auto" w:fill="FAFAFA"/>
            <w:vAlign w:val="center"/>
            <w:hideMark/>
          </w:tcPr>
          <w:p w:rsidR="00C655BC" w:rsidRPr="00C655BC" w:rsidRDefault="00C655BC" w:rsidP="00C655BC">
            <w:pPr>
              <w:spacing w:after="0" w:line="300" w:lineRule="atLeast"/>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90%</w:t>
            </w:r>
          </w:p>
        </w:tc>
      </w:tr>
    </w:tbl>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lastRenderedPageBreak/>
        <w:t>Kết quả trên là vấn đề đáng lo ngại, vì các phụ huynh đều có suy nghĩ, nhận thức khác nhau có phụ huynh thì không quan tâm đến tình hình của con mà coi đó hoàn toàn là trách nhiệm của trường mầm non, còn có phụ huynh thì lại quan tâm con quá sốt sắng, nôn nóng cho con đi học ngoài trước, nhất là sau Tết phụ huynh xin đón con về sớm sau giờ ăn chiều để đến lớp học thêm. Còn phương án đúng cần phải chuẩn bị cho con toàn diện về thể lực, trí tuệ, đạo đức, thẩm mỹ, lao động, tâm lý, học đúng chương trình trước khi vào lớp 1 thì ít phụ huynh chọn.Với kết quả khảo sát, nắm bắt được tâm lý của phụ huynh muốn cho con học chữ, tập đọc, tập viết, tập làm toán khi còn đang học ở mầm non tôi tiến hành một số biện pháp sau:</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color w:val="000000"/>
          <w:sz w:val="28"/>
          <w:szCs w:val="28"/>
        </w:rPr>
        <w:t>III. Các biện pháp:</w:t>
      </w:r>
    </w:p>
    <w:p w:rsidR="00C655BC" w:rsidRPr="00C655BC" w:rsidRDefault="00C655BC" w:rsidP="00C655BC">
      <w:pPr>
        <w:numPr>
          <w:ilvl w:val="0"/>
          <w:numId w:val="5"/>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b/>
          <w:bCs/>
          <w:i/>
          <w:iCs/>
          <w:color w:val="000000"/>
          <w:sz w:val="28"/>
          <w:szCs w:val="28"/>
          <w:bdr w:val="none" w:sz="0" w:space="0" w:color="auto" w:frame="1"/>
        </w:rPr>
        <w:t>Làm tốt công tác tuyên truyền phụ huynh:</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Cha mẹ là người đầu tiên đặt nền móng cho nhận thức của trẻ, tác động phần lớn đến suy nghĩ và hành động của con em mình, nhiều phụ huynh ngay khi con chuyển từ lớp mẫu giáo nhỡ xuống lớp mẫu giáo lớn đã nôn nóng về việc học chữ của trẻ. Tuy nhiên, không phải phụ huynh nào cũng hiểu và cung cấp cho con kiến thức phù hợp với độ tuổi, vì thế cần phải tuyên truyền cho cha mẹ trẻ, giúp cha mẹ hiểu tâm sinh lý, hiểu rõ điều gì cần nhất cho con trẻ trong giai đoạn này, giai đoạn chuẩn bị vào lớp 1 và phải chuẩn bị những gì?</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C655BC">
        <w:rPr>
          <w:rFonts w:ascii="Times New Roman" w:eastAsia="Times New Roman" w:hAnsi="Times New Roman" w:cs="Times New Roman"/>
          <w:color w:val="000000"/>
          <w:sz w:val="28"/>
          <w:szCs w:val="28"/>
        </w:rPr>
        <w:t>Ngay từ đầu năm học, tôi đã kết hợp Ban giám hiệu nhà trường tổ chức họp phụ huynh để trao đổi, thống nhất với gia đình về mục tiêu, nội dung, phương pháp, biện pháp, chuẩn bị cho trẻ vào lớp 1 với cách làm như sau.</w:t>
      </w:r>
    </w:p>
    <w:p w:rsidR="00C655BC" w:rsidRPr="00C655BC" w:rsidRDefault="00C655BC" w:rsidP="00C655BC">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bookmarkStart w:id="0" w:name="_GoBack"/>
      <w:bookmarkEnd w:id="0"/>
    </w:p>
    <w:p w:rsidR="00530758" w:rsidRPr="00C655BC" w:rsidRDefault="00530758">
      <w:pPr>
        <w:rPr>
          <w:rFonts w:ascii="Times New Roman" w:hAnsi="Times New Roman" w:cs="Times New Roman"/>
          <w:sz w:val="28"/>
          <w:szCs w:val="28"/>
        </w:rPr>
      </w:pPr>
    </w:p>
    <w:sectPr w:rsidR="00530758" w:rsidRPr="00C65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590B"/>
    <w:multiLevelType w:val="multilevel"/>
    <w:tmpl w:val="76425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28165D"/>
    <w:multiLevelType w:val="multilevel"/>
    <w:tmpl w:val="4650C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E95636"/>
    <w:multiLevelType w:val="multilevel"/>
    <w:tmpl w:val="26BEA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DB6D80"/>
    <w:multiLevelType w:val="multilevel"/>
    <w:tmpl w:val="52666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8074C5"/>
    <w:multiLevelType w:val="multilevel"/>
    <w:tmpl w:val="04C8B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AFE"/>
    <w:rsid w:val="00530758"/>
    <w:rsid w:val="00C655BC"/>
    <w:rsid w:val="00D1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55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55B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55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55BC"/>
    <w:rPr>
      <w:b/>
      <w:bCs/>
    </w:rPr>
  </w:style>
  <w:style w:type="character" w:styleId="Emphasis">
    <w:name w:val="Emphasis"/>
    <w:basedOn w:val="DefaultParagraphFont"/>
    <w:uiPriority w:val="20"/>
    <w:qFormat/>
    <w:rsid w:val="00C655BC"/>
    <w:rPr>
      <w:i/>
      <w:iCs/>
    </w:rPr>
  </w:style>
  <w:style w:type="character" w:customStyle="1" w:styleId="apple-converted-space">
    <w:name w:val="apple-converted-space"/>
    <w:basedOn w:val="DefaultParagraphFont"/>
    <w:rsid w:val="00C65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55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55B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55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55BC"/>
    <w:rPr>
      <w:b/>
      <w:bCs/>
    </w:rPr>
  </w:style>
  <w:style w:type="character" w:styleId="Emphasis">
    <w:name w:val="Emphasis"/>
    <w:basedOn w:val="DefaultParagraphFont"/>
    <w:uiPriority w:val="20"/>
    <w:qFormat/>
    <w:rsid w:val="00C655BC"/>
    <w:rPr>
      <w:i/>
      <w:iCs/>
    </w:rPr>
  </w:style>
  <w:style w:type="character" w:customStyle="1" w:styleId="apple-converted-space">
    <w:name w:val="apple-converted-space"/>
    <w:basedOn w:val="DefaultParagraphFont"/>
    <w:rsid w:val="00C65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3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7899</Characters>
  <Application>Microsoft Office Word</Application>
  <DocSecurity>0</DocSecurity>
  <Lines>65</Lines>
  <Paragraphs>18</Paragraphs>
  <ScaleCrop>false</ScaleCrop>
  <Company>Microsoft</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2</cp:revision>
  <dcterms:created xsi:type="dcterms:W3CDTF">2016-05-19T13:00:00Z</dcterms:created>
  <dcterms:modified xsi:type="dcterms:W3CDTF">2016-05-19T13:00:00Z</dcterms:modified>
</cp:coreProperties>
</file>