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EF565" w14:textId="17D3635C" w:rsidR="00CA3349" w:rsidRPr="00CA3349" w:rsidRDefault="00CA3349" w:rsidP="00CA3349">
      <w:pPr>
        <w:shd w:val="clear" w:color="auto" w:fill="FFFFFF"/>
        <w:spacing w:before="100" w:beforeAutospacing="1" w:after="100" w:afterAutospacing="1" w:line="240" w:lineRule="auto"/>
        <w:jc w:val="both"/>
        <w:outlineLvl w:val="1"/>
        <w:rPr>
          <w:rFonts w:ascii="Roboto" w:eastAsia="Times New Roman" w:hAnsi="Roboto" w:cs="Tahoma"/>
          <w:b/>
          <w:bCs/>
          <w:color w:val="0070C0"/>
          <w:sz w:val="56"/>
          <w:szCs w:val="56"/>
        </w:rPr>
      </w:pPr>
      <w:r w:rsidRPr="00CA3349">
        <w:rPr>
          <w:rFonts w:ascii="Roboto" w:eastAsia="Times New Roman" w:hAnsi="Roboto" w:cs="Tahoma"/>
          <w:b/>
          <w:bCs/>
          <w:color w:val="0070C0"/>
          <w:sz w:val="56"/>
          <w:szCs w:val="56"/>
        </w:rPr>
        <w:t>Phong trào từ thiện – một nghĩa cử cao đẹp của thầy và trò</w:t>
      </w:r>
      <w:r w:rsidRPr="00D94DA1">
        <w:rPr>
          <w:rFonts w:ascii="Roboto" w:eastAsia="Times New Roman" w:hAnsi="Roboto" w:cs="Tahoma"/>
          <w:b/>
          <w:bCs/>
          <w:color w:val="0070C0"/>
          <w:sz w:val="56"/>
          <w:szCs w:val="56"/>
          <w:lang w:val="vi-VN"/>
        </w:rPr>
        <w:t xml:space="preserve"> </w:t>
      </w:r>
      <w:r w:rsidRPr="00D94DA1">
        <w:rPr>
          <w:rFonts w:ascii="Roboto" w:eastAsia="Times New Roman" w:hAnsi="Roboto" w:cs="Tahoma"/>
          <w:b/>
          <w:bCs/>
          <w:color w:val="0070C0"/>
          <w:sz w:val="56"/>
          <w:szCs w:val="56"/>
        </w:rPr>
        <w:t>t</w:t>
      </w:r>
      <w:r w:rsidRPr="00CA3349">
        <w:rPr>
          <w:rFonts w:ascii="Roboto" w:eastAsia="Times New Roman" w:hAnsi="Roboto" w:cs="Tahoma"/>
          <w:b/>
          <w:bCs/>
          <w:color w:val="0070C0"/>
          <w:sz w:val="56"/>
          <w:szCs w:val="56"/>
        </w:rPr>
        <w:t xml:space="preserve">rường Tiểu học </w:t>
      </w:r>
      <w:r w:rsidRPr="00D94DA1">
        <w:rPr>
          <w:rFonts w:ascii="Roboto" w:eastAsia="Times New Roman" w:hAnsi="Roboto" w:cs="Tahoma"/>
          <w:b/>
          <w:bCs/>
          <w:color w:val="0070C0"/>
          <w:sz w:val="56"/>
          <w:szCs w:val="56"/>
        </w:rPr>
        <w:t>Giang</w:t>
      </w:r>
      <w:r w:rsidRPr="00D94DA1">
        <w:rPr>
          <w:rFonts w:ascii="Roboto" w:eastAsia="Times New Roman" w:hAnsi="Roboto" w:cs="Tahoma"/>
          <w:b/>
          <w:bCs/>
          <w:color w:val="0070C0"/>
          <w:sz w:val="56"/>
          <w:szCs w:val="56"/>
          <w:lang w:val="vi-VN"/>
        </w:rPr>
        <w:t xml:space="preserve"> Biên</w:t>
      </w:r>
    </w:p>
    <w:p w14:paraId="7B68E088" w14:textId="6C6539BF" w:rsidR="00CA3349" w:rsidRPr="00CA3349" w:rsidRDefault="00CA3349" w:rsidP="00CA3349">
      <w:pPr>
        <w:shd w:val="clear" w:color="auto" w:fill="FFFFFF"/>
        <w:spacing w:after="0" w:line="240" w:lineRule="auto"/>
        <w:jc w:val="both"/>
        <w:rPr>
          <w:rFonts w:ascii="Roboto" w:eastAsia="Times New Roman" w:hAnsi="Roboto" w:cs="Tahoma"/>
          <w:sz w:val="28"/>
          <w:szCs w:val="28"/>
        </w:rPr>
      </w:pPr>
      <w:r w:rsidRPr="00CA3349">
        <w:rPr>
          <w:rFonts w:ascii="Roboto" w:eastAsia="Times New Roman" w:hAnsi="Roboto" w:cs="Tahoma"/>
          <w:sz w:val="28"/>
          <w:szCs w:val="28"/>
        </w:rPr>
        <w:t xml:space="preserve">   Phong trào từ thiện ủng hộ nhân đạo là một phong trào diễn ra thường niên, được trường Tiểu học </w:t>
      </w:r>
      <w:r>
        <w:rPr>
          <w:rFonts w:ascii="Roboto" w:eastAsia="Times New Roman" w:hAnsi="Roboto" w:cs="Tahoma"/>
          <w:sz w:val="28"/>
          <w:szCs w:val="28"/>
        </w:rPr>
        <w:t>Giang</w:t>
      </w:r>
      <w:r>
        <w:rPr>
          <w:rFonts w:ascii="Roboto" w:eastAsia="Times New Roman" w:hAnsi="Roboto" w:cs="Tahoma"/>
          <w:sz w:val="28"/>
          <w:szCs w:val="28"/>
          <w:lang w:val="vi-VN"/>
        </w:rPr>
        <w:t xml:space="preserve"> Biên</w:t>
      </w:r>
      <w:r w:rsidRPr="00CA3349">
        <w:rPr>
          <w:rFonts w:ascii="Roboto" w:eastAsia="Times New Roman" w:hAnsi="Roboto" w:cs="Tahoma"/>
          <w:sz w:val="28"/>
          <w:szCs w:val="28"/>
        </w:rPr>
        <w:t xml:space="preserve"> thực hiện tốt trong những năm qua. Không chỉ gắn bó và tâm huyết với sự nghiệp trồng người tập thể các thầy cô giáo và học sinh trường Tiểu học </w:t>
      </w:r>
      <w:r>
        <w:rPr>
          <w:rFonts w:ascii="Roboto" w:eastAsia="Times New Roman" w:hAnsi="Roboto" w:cs="Tahoma"/>
          <w:sz w:val="28"/>
          <w:szCs w:val="28"/>
        </w:rPr>
        <w:t>Giang</w:t>
      </w:r>
      <w:r>
        <w:rPr>
          <w:rFonts w:ascii="Roboto" w:eastAsia="Times New Roman" w:hAnsi="Roboto" w:cs="Tahoma"/>
          <w:sz w:val="28"/>
          <w:szCs w:val="28"/>
          <w:lang w:val="vi-VN"/>
        </w:rPr>
        <w:t xml:space="preserve"> Biên</w:t>
      </w:r>
      <w:r w:rsidRPr="00CA3349">
        <w:rPr>
          <w:rFonts w:ascii="Roboto" w:eastAsia="Times New Roman" w:hAnsi="Roboto" w:cs="Tahoma"/>
          <w:sz w:val="28"/>
          <w:szCs w:val="28"/>
        </w:rPr>
        <w:t xml:space="preserve"> còn luôn nỗ lực hết mình với các hoạt động nhân đạo, từ thiện. Đây là một hoạt động vô cùng ý nghĩa, thiết thực của trường nhằm phát huy tinh thần tương thân tương ái, nâng cao nhận thức, giáo dục truyền thống đoàn kết, gắn bó, tình yêu thương đất nước, con người. Trong những năm qua, nối tiếp truyền thống “ </w:t>
      </w:r>
      <w:r w:rsidRPr="00CA3349">
        <w:rPr>
          <w:rFonts w:ascii="Roboto" w:eastAsia="Times New Roman" w:hAnsi="Roboto" w:cs="Tahoma"/>
          <w:i/>
          <w:iCs/>
          <w:sz w:val="28"/>
          <w:szCs w:val="28"/>
        </w:rPr>
        <w:t>Lá lành đùm lá rách</w:t>
      </w:r>
      <w:r w:rsidRPr="00CA3349">
        <w:rPr>
          <w:rFonts w:ascii="Roboto" w:eastAsia="Times New Roman" w:hAnsi="Roboto" w:cs="Tahoma"/>
          <w:sz w:val="28"/>
          <w:szCs w:val="28"/>
        </w:rPr>
        <w:t>”, “ </w:t>
      </w:r>
      <w:r w:rsidRPr="00CA3349">
        <w:rPr>
          <w:rFonts w:ascii="Roboto" w:eastAsia="Times New Roman" w:hAnsi="Roboto" w:cs="Tahoma"/>
          <w:i/>
          <w:iCs/>
          <w:sz w:val="28"/>
          <w:szCs w:val="28"/>
        </w:rPr>
        <w:t>Tương thân tương ái”</w:t>
      </w:r>
      <w:r w:rsidRPr="00CA3349">
        <w:rPr>
          <w:rFonts w:ascii="Roboto" w:eastAsia="Times New Roman" w:hAnsi="Roboto" w:cs="Tahoma"/>
          <w:sz w:val="28"/>
          <w:szCs w:val="28"/>
        </w:rPr>
        <w:t>  bằng nhiều  việc làm cụ thể như: tuyên truyền vận động ,  quyên góp tiền, quần áo, sách vở, ngày công lao động… Chủ động lồng ghép các nội dung về nhân đạo vào các hoạt động ngoại khóa nhằm giáo dục về tình nhân ái, các hoạt động này của nhà trường đã hình thành cho các em học sinh những kỹ năng sống tích cực: biết cảm nhận, biết chia sẻ với những bạn kém may mắn hơn, những gia đình có hoàn cảnh khó khăn.... </w:t>
      </w:r>
    </w:p>
    <w:p w14:paraId="017AAE22" w14:textId="5806BC17" w:rsidR="00CA3349" w:rsidRDefault="00CA3349" w:rsidP="00CA3349">
      <w:pPr>
        <w:shd w:val="clear" w:color="auto" w:fill="FFFFFF"/>
        <w:spacing w:after="0" w:line="240" w:lineRule="auto"/>
        <w:jc w:val="center"/>
        <w:rPr>
          <w:rFonts w:ascii="Tahoma" w:eastAsia="Times New Roman" w:hAnsi="Tahoma" w:cs="Tahoma"/>
          <w:color w:val="000000"/>
        </w:rPr>
      </w:pPr>
      <w:r>
        <w:rPr>
          <w:noProof/>
        </w:rPr>
        <w:lastRenderedPageBreak/>
        <w:drawing>
          <wp:inline distT="0" distB="0" distL="0" distR="0" wp14:anchorId="398D51BA" wp14:editId="116B2F6A">
            <wp:extent cx="5760085" cy="79222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7922260"/>
                    </a:xfrm>
                    <a:prstGeom prst="rect">
                      <a:avLst/>
                    </a:prstGeom>
                  </pic:spPr>
                </pic:pic>
              </a:graphicData>
            </a:graphic>
          </wp:inline>
        </w:drawing>
      </w:r>
    </w:p>
    <w:p w14:paraId="156A9C3E" w14:textId="1B755979" w:rsidR="00CA3349" w:rsidRPr="00CA3349" w:rsidRDefault="00CA3349" w:rsidP="00CA3349">
      <w:pPr>
        <w:shd w:val="clear" w:color="auto" w:fill="FFFFFF"/>
        <w:spacing w:after="0" w:line="240" w:lineRule="auto"/>
        <w:jc w:val="center"/>
        <w:rPr>
          <w:rFonts w:ascii="Tahoma" w:eastAsia="Times New Roman" w:hAnsi="Tahoma" w:cs="Tahoma"/>
          <w:color w:val="000000"/>
        </w:rPr>
      </w:pPr>
      <w:r>
        <w:rPr>
          <w:noProof/>
        </w:rPr>
        <w:lastRenderedPageBreak/>
        <w:drawing>
          <wp:inline distT="0" distB="0" distL="0" distR="0" wp14:anchorId="7FF64135" wp14:editId="4C4C3046">
            <wp:extent cx="5760085" cy="792226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7922260"/>
                    </a:xfrm>
                    <a:prstGeom prst="rect">
                      <a:avLst/>
                    </a:prstGeom>
                  </pic:spPr>
                </pic:pic>
              </a:graphicData>
            </a:graphic>
          </wp:inline>
        </w:drawing>
      </w:r>
    </w:p>
    <w:p w14:paraId="5A76F10B" w14:textId="720D35BF" w:rsidR="00CA3349" w:rsidRPr="00CA3349" w:rsidRDefault="00CA3349" w:rsidP="00CA3349">
      <w:pPr>
        <w:shd w:val="clear" w:color="auto" w:fill="FFFFFF"/>
        <w:spacing w:after="0" w:line="240" w:lineRule="auto"/>
        <w:jc w:val="both"/>
        <w:rPr>
          <w:rFonts w:ascii="Roboto" w:eastAsia="Times New Roman" w:hAnsi="Roboto" w:cs="Tahoma"/>
          <w:sz w:val="28"/>
          <w:szCs w:val="28"/>
        </w:rPr>
      </w:pPr>
      <w:r w:rsidRPr="00CA3349">
        <w:rPr>
          <w:rFonts w:ascii="Tahoma" w:eastAsia="Times New Roman" w:hAnsi="Tahoma" w:cs="Tahoma"/>
          <w:color w:val="000080"/>
          <w:sz w:val="21"/>
          <w:szCs w:val="21"/>
        </w:rPr>
        <w:t>     </w:t>
      </w:r>
      <w:r w:rsidRPr="00D94DA1">
        <w:rPr>
          <w:rFonts w:ascii="Roboto" w:eastAsia="Times New Roman" w:hAnsi="Roboto" w:cs="Tahoma"/>
          <w:sz w:val="28"/>
          <w:szCs w:val="28"/>
        </w:rPr>
        <w:t>Sáng</w:t>
      </w:r>
      <w:r w:rsidRPr="00D94DA1">
        <w:rPr>
          <w:rFonts w:ascii="Roboto" w:eastAsia="Times New Roman" w:hAnsi="Roboto" w:cs="Tahoma"/>
          <w:sz w:val="28"/>
          <w:szCs w:val="28"/>
          <w:lang w:val="vi-VN"/>
        </w:rPr>
        <w:t xml:space="preserve"> ngày 13/2/</w:t>
      </w:r>
      <w:r w:rsidR="00D94DA1" w:rsidRPr="00D94DA1">
        <w:rPr>
          <w:rFonts w:ascii="Roboto" w:eastAsia="Times New Roman" w:hAnsi="Roboto" w:cs="Tahoma"/>
          <w:sz w:val="28"/>
          <w:szCs w:val="28"/>
          <w:lang w:val="vi-VN"/>
        </w:rPr>
        <w:t>2023 trong tiết chào cờ đầu tuần các đồng chí cán bộ GV, NV và các em học sinh đại diện các lớp đã tham gia</w:t>
      </w:r>
      <w:r w:rsidRPr="00CA3349">
        <w:rPr>
          <w:rFonts w:ascii="Roboto" w:eastAsia="Times New Roman" w:hAnsi="Roboto" w:cs="Tahoma"/>
          <w:sz w:val="28"/>
          <w:szCs w:val="28"/>
        </w:rPr>
        <w:t xml:space="preserve"> cuộc vận động quyên góp ủng </w:t>
      </w:r>
      <w:r w:rsidR="00D94DA1">
        <w:rPr>
          <w:rFonts w:ascii="Roboto" w:eastAsia="Times New Roman" w:hAnsi="Roboto" w:cs="Tahoma"/>
          <w:sz w:val="28"/>
          <w:szCs w:val="28"/>
        </w:rPr>
        <w:t>hộ</w:t>
      </w:r>
      <w:r w:rsidR="00D94DA1">
        <w:rPr>
          <w:rFonts w:ascii="Roboto" w:eastAsia="Times New Roman" w:hAnsi="Roboto" w:cs="Tahoma"/>
          <w:sz w:val="28"/>
          <w:szCs w:val="28"/>
          <w:lang w:val="vi-VN"/>
        </w:rPr>
        <w:t>.</w:t>
      </w:r>
      <w:r w:rsidRPr="00CA3349">
        <w:rPr>
          <w:rFonts w:ascii="Roboto" w:eastAsia="Times New Roman" w:hAnsi="Roboto" w:cs="Tahoma"/>
          <w:sz w:val="28"/>
          <w:szCs w:val="28"/>
        </w:rPr>
        <w:t xml:space="preserve"> </w:t>
      </w:r>
    </w:p>
    <w:p w14:paraId="200A10A9" w14:textId="7F3F9106" w:rsidR="00CA3349" w:rsidRPr="00CA3349" w:rsidRDefault="00CA3349" w:rsidP="00CA3349">
      <w:pPr>
        <w:shd w:val="clear" w:color="auto" w:fill="FFFFFF"/>
        <w:spacing w:after="0" w:line="240" w:lineRule="auto"/>
        <w:jc w:val="center"/>
        <w:rPr>
          <w:rFonts w:ascii="Roboto" w:eastAsia="Times New Roman" w:hAnsi="Roboto" w:cs="Tahoma"/>
          <w:sz w:val="28"/>
          <w:szCs w:val="28"/>
        </w:rPr>
      </w:pPr>
    </w:p>
    <w:p w14:paraId="3D2DE448" w14:textId="12E1030A" w:rsidR="00CA3349" w:rsidRDefault="00CA3349" w:rsidP="00CA3349">
      <w:pPr>
        <w:shd w:val="clear" w:color="auto" w:fill="FFFFFF"/>
        <w:spacing w:after="0" w:line="240" w:lineRule="auto"/>
        <w:jc w:val="center"/>
        <w:rPr>
          <w:rFonts w:ascii="Tahoma" w:eastAsia="Times New Roman" w:hAnsi="Tahoma" w:cs="Tahoma"/>
          <w:color w:val="000000"/>
        </w:rPr>
      </w:pPr>
      <w:r w:rsidRPr="00CA3349">
        <w:rPr>
          <w:rFonts w:ascii="Tahoma" w:eastAsia="Times New Roman" w:hAnsi="Tahoma" w:cs="Tahoma"/>
          <w:color w:val="000000"/>
        </w:rPr>
        <w:lastRenderedPageBreak/>
        <w:t> </w:t>
      </w:r>
      <w:r w:rsidR="00D94DA1">
        <w:rPr>
          <w:noProof/>
        </w:rPr>
        <w:drawing>
          <wp:inline distT="0" distB="0" distL="0" distR="0" wp14:anchorId="3C149701" wp14:editId="7869EE1F">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14:paraId="5D3E6023" w14:textId="71A4618F" w:rsidR="00D94DA1" w:rsidRDefault="00D94DA1" w:rsidP="00CA3349">
      <w:pPr>
        <w:shd w:val="clear" w:color="auto" w:fill="FFFFFF"/>
        <w:spacing w:after="0" w:line="240" w:lineRule="auto"/>
        <w:jc w:val="center"/>
        <w:rPr>
          <w:rFonts w:ascii="Tahoma" w:eastAsia="Times New Roman" w:hAnsi="Tahoma" w:cs="Tahoma"/>
          <w:color w:val="000000"/>
        </w:rPr>
      </w:pPr>
      <w:r>
        <w:rPr>
          <w:noProof/>
        </w:rPr>
        <w:drawing>
          <wp:inline distT="0" distB="0" distL="0" distR="0" wp14:anchorId="6D59F1AF" wp14:editId="7C30A7DA">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4A3FA575" w14:textId="699D07E7" w:rsidR="00D94DA1" w:rsidRDefault="00D94DA1" w:rsidP="00CA3349">
      <w:pPr>
        <w:shd w:val="clear" w:color="auto" w:fill="FFFFFF"/>
        <w:spacing w:after="0" w:line="240" w:lineRule="auto"/>
        <w:jc w:val="center"/>
        <w:rPr>
          <w:rFonts w:ascii="Tahoma" w:eastAsia="Times New Roman" w:hAnsi="Tahoma" w:cs="Tahoma"/>
          <w:color w:val="000000"/>
        </w:rPr>
      </w:pPr>
      <w:r>
        <w:rPr>
          <w:noProof/>
        </w:rPr>
        <w:lastRenderedPageBreak/>
        <w:drawing>
          <wp:inline distT="0" distB="0" distL="0" distR="0" wp14:anchorId="40FBE2D7" wp14:editId="418D6D0B">
            <wp:extent cx="5760085" cy="4319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p w14:paraId="48450FA5" w14:textId="6D85A57D" w:rsidR="00D94DA1" w:rsidRPr="00CA3349" w:rsidRDefault="00D94DA1" w:rsidP="00CA3349">
      <w:pPr>
        <w:shd w:val="clear" w:color="auto" w:fill="FFFFFF"/>
        <w:spacing w:after="0" w:line="240" w:lineRule="auto"/>
        <w:jc w:val="center"/>
        <w:rPr>
          <w:rFonts w:ascii="Tahoma" w:eastAsia="Times New Roman" w:hAnsi="Tahoma" w:cs="Tahoma"/>
          <w:color w:val="000000"/>
        </w:rPr>
      </w:pPr>
      <w:r>
        <w:rPr>
          <w:noProof/>
        </w:rPr>
        <w:drawing>
          <wp:inline distT="0" distB="0" distL="0" distR="0" wp14:anchorId="3B2AA006" wp14:editId="5D831FD3">
            <wp:extent cx="5760085" cy="43199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9905"/>
                    </a:xfrm>
                    <a:prstGeom prst="rect">
                      <a:avLst/>
                    </a:prstGeom>
                  </pic:spPr>
                </pic:pic>
              </a:graphicData>
            </a:graphic>
          </wp:inline>
        </w:drawing>
      </w:r>
    </w:p>
    <w:p w14:paraId="249B8389" w14:textId="44AB9734" w:rsidR="00CA3349" w:rsidRPr="00CA3349" w:rsidRDefault="00CA3349" w:rsidP="00CA3349">
      <w:pPr>
        <w:shd w:val="clear" w:color="auto" w:fill="FFFFFF"/>
        <w:spacing w:after="0" w:line="240" w:lineRule="auto"/>
        <w:jc w:val="center"/>
        <w:rPr>
          <w:rFonts w:ascii="Tahoma" w:eastAsia="Times New Roman" w:hAnsi="Tahoma" w:cs="Tahoma"/>
          <w:color w:val="000000"/>
        </w:rPr>
      </w:pPr>
    </w:p>
    <w:p w14:paraId="7D11EF64" w14:textId="77777777" w:rsidR="00CA3349" w:rsidRPr="00CA3349" w:rsidRDefault="00CA3349" w:rsidP="00CA3349">
      <w:pPr>
        <w:shd w:val="clear" w:color="auto" w:fill="FFFFFF"/>
        <w:spacing w:after="0" w:line="240" w:lineRule="auto"/>
        <w:jc w:val="center"/>
        <w:rPr>
          <w:rFonts w:ascii="Tahoma" w:eastAsia="Times New Roman" w:hAnsi="Tahoma" w:cs="Tahoma"/>
          <w:color w:val="000000"/>
        </w:rPr>
      </w:pPr>
      <w:r w:rsidRPr="00CA3349">
        <w:rPr>
          <w:rFonts w:ascii="Tahoma" w:eastAsia="Times New Roman" w:hAnsi="Tahoma" w:cs="Tahoma"/>
          <w:color w:val="000000"/>
        </w:rPr>
        <w:t> </w:t>
      </w:r>
    </w:p>
    <w:p w14:paraId="3419BA40" w14:textId="5D495904" w:rsidR="00CA3349" w:rsidRPr="00CA3349" w:rsidRDefault="00CA3349" w:rsidP="00CA3349">
      <w:pPr>
        <w:shd w:val="clear" w:color="auto" w:fill="FFFFFF"/>
        <w:spacing w:after="0" w:line="240" w:lineRule="auto"/>
        <w:jc w:val="both"/>
        <w:rPr>
          <w:rFonts w:ascii="Roboto" w:eastAsia="Times New Roman" w:hAnsi="Roboto" w:cs="Tahoma"/>
          <w:sz w:val="28"/>
          <w:szCs w:val="28"/>
        </w:rPr>
      </w:pPr>
      <w:r w:rsidRPr="00CA3349">
        <w:rPr>
          <w:rFonts w:ascii="Roboto" w:eastAsia="Times New Roman" w:hAnsi="Roboto" w:cs="Tahoma"/>
          <w:sz w:val="28"/>
          <w:szCs w:val="28"/>
        </w:rPr>
        <w:lastRenderedPageBreak/>
        <w:t xml:space="preserve">    Như vậy tính đến thời điểm này, tập thể giáo viên và học sinh toàn trường đã tham gia đóng góp và ủng hộ được tổng số tiền là: </w:t>
      </w:r>
      <w:r w:rsidR="00004D9A">
        <w:rPr>
          <w:rFonts w:ascii="Roboto" w:eastAsia="Times New Roman" w:hAnsi="Roboto" w:cs="Tahoma"/>
          <w:sz w:val="28"/>
          <w:szCs w:val="28"/>
        </w:rPr>
        <w:t>5</w:t>
      </w:r>
      <w:r w:rsidRPr="00CA3349">
        <w:rPr>
          <w:rFonts w:ascii="Roboto" w:eastAsia="Times New Roman" w:hAnsi="Roboto" w:cs="Tahoma"/>
          <w:sz w:val="28"/>
          <w:szCs w:val="28"/>
        </w:rPr>
        <w:t>1.</w:t>
      </w:r>
      <w:r w:rsidR="00004D9A">
        <w:rPr>
          <w:rFonts w:ascii="Roboto" w:eastAsia="Times New Roman" w:hAnsi="Roboto" w:cs="Tahoma"/>
          <w:sz w:val="28"/>
          <w:szCs w:val="28"/>
        </w:rPr>
        <w:t>02</w:t>
      </w:r>
      <w:r w:rsidRPr="00CA3349">
        <w:rPr>
          <w:rFonts w:ascii="Roboto" w:eastAsia="Times New Roman" w:hAnsi="Roboto" w:cs="Tahoma"/>
          <w:sz w:val="28"/>
          <w:szCs w:val="28"/>
        </w:rPr>
        <w:t>2.000 đồng. Những con số tuy nhỏ nhưng đã nói lên phần nào nghĩa cử cao đẹp của cán bộ giáo viên và học sinh nhà trường trong phong trào nhân đạo, từ thiện.</w:t>
      </w:r>
    </w:p>
    <w:p w14:paraId="5A0B0AE1" w14:textId="07EB1C3C" w:rsidR="00CA3349" w:rsidRPr="00CA3349" w:rsidRDefault="00CA3349" w:rsidP="00CA3349">
      <w:pPr>
        <w:shd w:val="clear" w:color="auto" w:fill="FFFFFF"/>
        <w:spacing w:after="0" w:line="240" w:lineRule="auto"/>
        <w:jc w:val="center"/>
        <w:rPr>
          <w:rFonts w:ascii="Roboto" w:eastAsia="Times New Roman" w:hAnsi="Roboto" w:cs="Tahoma"/>
          <w:sz w:val="28"/>
          <w:szCs w:val="28"/>
        </w:rPr>
      </w:pPr>
    </w:p>
    <w:p w14:paraId="74AD4D93" w14:textId="3DC69FBE" w:rsidR="00CA3349" w:rsidRPr="00CA3349" w:rsidRDefault="00CA3349" w:rsidP="00CA3349">
      <w:pPr>
        <w:shd w:val="clear" w:color="auto" w:fill="FFFFFF"/>
        <w:spacing w:after="0" w:line="240" w:lineRule="auto"/>
        <w:jc w:val="both"/>
        <w:rPr>
          <w:rFonts w:ascii="Roboto" w:eastAsia="Times New Roman" w:hAnsi="Roboto" w:cs="Tahoma"/>
          <w:sz w:val="28"/>
          <w:szCs w:val="28"/>
        </w:rPr>
      </w:pPr>
      <w:r w:rsidRPr="00CA3349">
        <w:rPr>
          <w:rFonts w:ascii="Roboto" w:eastAsia="Times New Roman" w:hAnsi="Roboto" w:cs="Tahoma"/>
          <w:sz w:val="28"/>
          <w:szCs w:val="28"/>
        </w:rPr>
        <w:t xml:space="preserve">     Trong thời gian tới Trường Tiểu học </w:t>
      </w:r>
      <w:r w:rsidR="00D94DA1" w:rsidRPr="00D94DA1">
        <w:rPr>
          <w:rFonts w:ascii="Roboto" w:eastAsia="Times New Roman" w:hAnsi="Roboto" w:cs="Tahoma"/>
          <w:sz w:val="28"/>
          <w:szCs w:val="28"/>
        </w:rPr>
        <w:t>Giang</w:t>
      </w:r>
      <w:r w:rsidR="00D94DA1" w:rsidRPr="00D94DA1">
        <w:rPr>
          <w:rFonts w:ascii="Roboto" w:eastAsia="Times New Roman" w:hAnsi="Roboto" w:cs="Tahoma"/>
          <w:sz w:val="28"/>
          <w:szCs w:val="28"/>
          <w:lang w:val="vi-VN"/>
        </w:rPr>
        <w:t xml:space="preserve"> Biên </w:t>
      </w:r>
      <w:r w:rsidRPr="00CA3349">
        <w:rPr>
          <w:rFonts w:ascii="Roboto" w:eastAsia="Times New Roman" w:hAnsi="Roboto" w:cs="Tahoma"/>
          <w:sz w:val="28"/>
          <w:szCs w:val="28"/>
        </w:rPr>
        <w:t>tiếp tục đổi mới các nội dung, phương thức hoạt động và vận động cán bộ giáo viên, học sinh tích cực hoạt động từ thiện, tạo cho các em một môi trường thân thiện, biết yêu thương sẻ chia, phát huy truyền thống tốt đẹp của dân tộc Việt Nam đã được lưu truyền qua nhiều thế hệ. </w:t>
      </w:r>
    </w:p>
    <w:p w14:paraId="3785F990" w14:textId="77777777" w:rsidR="00CA3349" w:rsidRPr="00CA3349" w:rsidRDefault="00CA3349" w:rsidP="00CA3349">
      <w:pPr>
        <w:shd w:val="clear" w:color="auto" w:fill="FFFFFF"/>
        <w:spacing w:after="0" w:line="240" w:lineRule="auto"/>
        <w:jc w:val="both"/>
        <w:rPr>
          <w:rFonts w:ascii="Roboto" w:eastAsia="Times New Roman" w:hAnsi="Roboto" w:cs="Tahoma"/>
          <w:sz w:val="28"/>
          <w:szCs w:val="28"/>
        </w:rPr>
      </w:pPr>
      <w:r w:rsidRPr="00CA3349">
        <w:rPr>
          <w:rFonts w:ascii="Roboto" w:eastAsia="Times New Roman" w:hAnsi="Roboto" w:cs="Tahoma"/>
          <w:sz w:val="28"/>
          <w:szCs w:val="28"/>
        </w:rPr>
        <w:t> </w:t>
      </w:r>
    </w:p>
    <w:p w14:paraId="30B3E856" w14:textId="77777777" w:rsidR="00304D84" w:rsidRPr="00D94DA1" w:rsidRDefault="00304D84">
      <w:pPr>
        <w:rPr>
          <w:rFonts w:ascii="Roboto" w:hAnsi="Roboto"/>
          <w:sz w:val="28"/>
          <w:szCs w:val="28"/>
        </w:rPr>
      </w:pPr>
    </w:p>
    <w:sectPr w:rsidR="00304D84" w:rsidRPr="00D94DA1"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349"/>
    <w:rsid w:val="00004D9A"/>
    <w:rsid w:val="00304D84"/>
    <w:rsid w:val="00CA3349"/>
    <w:rsid w:val="00D94DA1"/>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4030F7"/>
  <w15:chartTrackingRefBased/>
  <w15:docId w15:val="{61FF6448-38FA-42C2-9110-1B55109F0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CA334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A3349"/>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CA334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CA334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006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6</Pages>
  <Words>287</Words>
  <Characters>1637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2023-02-13T02:08:00Z</dcterms:created>
  <dcterms:modified xsi:type="dcterms:W3CDTF">2023-02-16T01:52:00Z</dcterms:modified>
</cp:coreProperties>
</file>