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76C5B" w14:textId="77777777" w:rsidR="00000000" w:rsidRDefault="00CA26F3">
      <w:pPr>
        <w:pStyle w:val="NormalWeb"/>
        <w:spacing w:line="288" w:lineRule="auto"/>
        <w:ind w:firstLine="720"/>
        <w:jc w:val="center"/>
        <w:outlineLvl w:val="2"/>
        <w:divId w:val="429132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1 - LỨA TUỔI MẪU GIÁO LỚN 5-6 TUỔI - LỚP MGL 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MGLA3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1"/>
        <w:gridCol w:w="334"/>
        <w:gridCol w:w="2224"/>
        <w:gridCol w:w="1874"/>
        <w:gridCol w:w="2018"/>
        <w:gridCol w:w="2130"/>
        <w:gridCol w:w="1874"/>
        <w:gridCol w:w="1077"/>
      </w:tblGrid>
      <w:tr w:rsidR="00000000" w14:paraId="12DED9AA" w14:textId="77777777">
        <w:trPr>
          <w:divId w:val="4291326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4BD66" w14:textId="77777777" w:rsidR="00000000" w:rsidRDefault="00CA26F3">
            <w:pPr>
              <w:jc w:val="center"/>
              <w:divId w:val="84313031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29977" w14:textId="77777777" w:rsidR="00000000" w:rsidRDefault="00CA26F3">
            <w:pPr>
              <w:jc w:val="center"/>
              <w:divId w:val="146966433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01/01 đến 06/01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658E7" w14:textId="77777777" w:rsidR="00000000" w:rsidRDefault="00CA26F3">
            <w:pPr>
              <w:jc w:val="center"/>
              <w:divId w:val="162203651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08/01 đến 13/01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D5442" w14:textId="77777777" w:rsidR="00000000" w:rsidRDefault="00CA26F3">
            <w:pPr>
              <w:jc w:val="center"/>
              <w:divId w:val="60412137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15/01 đến 20/01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6469D" w14:textId="77777777" w:rsidR="00000000" w:rsidRDefault="00CA26F3">
            <w:pPr>
              <w:jc w:val="center"/>
              <w:divId w:val="71966632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22/01 đến 27/01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FB852" w14:textId="77777777" w:rsidR="00000000" w:rsidRDefault="00CA26F3">
            <w:pPr>
              <w:jc w:val="center"/>
              <w:divId w:val="164843186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29/01 đến 03/02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EFFF9" w14:textId="77777777" w:rsidR="00000000" w:rsidRDefault="00CA26F3">
            <w:pPr>
              <w:jc w:val="center"/>
              <w:divId w:val="172274907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73F4F3ED" w14:textId="77777777">
        <w:trPr>
          <w:divId w:val="429132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0F8F2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B1981" w14:textId="77777777" w:rsidR="00000000" w:rsidRDefault="00CA26F3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tóc,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và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TD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ài “Em yêu cây xanh”.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Thân: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 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2ABE4F8B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E4DA1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 w14:paraId="19CCC26B" w14:textId="77777777">
        <w:trPr>
          <w:divId w:val="429132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EAE28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BED1A" w14:textId="77777777" w:rsidR="00000000" w:rsidRDefault="00CA26F3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hoa, rau,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các món ăn hàng ngày và và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như rau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canh:,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rán, kho,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c: go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cơm,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cháo</w:t>
            </w:r>
            <w:r>
              <w:rPr>
                <w:rStyle w:val="plan-content-pre1"/>
              </w:rPr>
              <w:t xml:space="preserve"> </w:t>
            </w:r>
          </w:p>
          <w:p w14:paraId="10B3DD9C" w14:textId="77777777" w:rsidR="00000000" w:rsidRDefault="00CA26F3">
            <w:pPr>
              <w:rPr>
                <w:rFonts w:eastAsia="Times New Roman"/>
              </w:rPr>
            </w:pPr>
          </w:p>
          <w:p w14:paraId="5F495102" w14:textId="77777777" w:rsidR="00000000" w:rsidRDefault="00CA26F3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quá trình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cây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mô</w:t>
            </w:r>
            <w:r>
              <w:rPr>
                <w:rStyle w:val="plan-content-pre1"/>
              </w:rPr>
              <w:t>i trương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i,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rau…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nhóm cây lương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c, rau,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thân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ng, thân bò, thân leo.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băng hình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quá trình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14:paraId="1AB5A16E" w14:textId="77777777" w:rsidR="00000000" w:rsidRDefault="00CA26F3">
            <w:pPr>
              <w:rPr>
                <w:rFonts w:eastAsia="Times New Roman"/>
              </w:rPr>
            </w:pPr>
          </w:p>
          <w:p w14:paraId="44FEBB6C" w14:textId="77777777" w:rsidR="00000000" w:rsidRDefault="00CA26F3"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nghĩa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khái quát: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thông,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(đ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gia đình,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p,..).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7B68FC7E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B5AF3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 w14:paraId="5B6C49B6" w14:textId="77777777">
        <w:trPr>
          <w:divId w:val="429132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B47CE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E87DE" w14:textId="77777777" w:rsidR="00000000" w:rsidRDefault="00CA26F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F4E47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6CEAD295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Cắt và dán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M)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79D8156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7869A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44738AED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 từ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FA57CCB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1314B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6ABCD0E7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vườn cây ăn quả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8A712C5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7FC23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37E0AC1F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lọ hoa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1380032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C5D53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044506DB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trang trí đón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724C0E5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8FA05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 w14:paraId="359464BB" w14:textId="77777777">
        <w:trPr>
          <w:divId w:val="42913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4B849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EBB50" w14:textId="77777777" w:rsidR="00000000" w:rsidRDefault="00CA26F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4AA08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318BB0B3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chụm tách chân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Chuyền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7069AEB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205AF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3850DC06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Quả bầu tiên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11596AB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1D25A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6C2F6AF5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VĐCB:Trèo lên xuống 7 gióng thang.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 : Chạy tiếp sức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22735E8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BFDB0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2F50453F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Hoa cúc vàng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57D427A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C0BD4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490E7EC2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Đi thăng bằng trên ghế TD đầu đội túi cát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Ai ném xa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C21C1E6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88433" w14:textId="77777777" w:rsidR="00000000" w:rsidRDefault="00CA26F3">
            <w:pPr>
              <w:rPr>
                <w:rFonts w:eastAsia="Times New Roman"/>
              </w:rPr>
            </w:pPr>
          </w:p>
        </w:tc>
      </w:tr>
      <w:tr w:rsidR="00000000" w14:paraId="10B48D07" w14:textId="77777777">
        <w:trPr>
          <w:divId w:val="42913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9295C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47694" w14:textId="77777777" w:rsidR="00000000" w:rsidRDefault="00CA26F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5E289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14:paraId="2CF06249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một số loại rau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CF74D0F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3F750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14:paraId="6E43A11C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Quá trình phát triển của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388A256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89E21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14:paraId="7A670624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-TN: Tạo màu cho cây cải thảo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D638F15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50A25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14:paraId="58130E66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GDNSVMTL:Văn minh nơi công cộng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E1C3A8A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EB805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14:paraId="05E66346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Lễ hội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27B2488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566C5" w14:textId="77777777" w:rsidR="00000000" w:rsidRDefault="00CA26F3">
            <w:pPr>
              <w:rPr>
                <w:rFonts w:eastAsia="Times New Roman"/>
              </w:rPr>
            </w:pPr>
          </w:p>
        </w:tc>
      </w:tr>
      <w:tr w:rsidR="00000000" w14:paraId="10DBC8F4" w14:textId="77777777">
        <w:trPr>
          <w:divId w:val="42913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309F3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1A943" w14:textId="77777777" w:rsidR="00000000" w:rsidRDefault="00CA26F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73E18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6D15CE85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 chữ số 9, số lượng và số thứ tự trong phạm vi 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8A0C02B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93B90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796EEC95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9 đối tượng ra làm hai phần bằng các cách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F771833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830FA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14AB8F22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quy tắc sắp xếp (mẫu) và sao chép lại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49EDA8E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32CD7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1F4BF0E0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độ dài các vật bằng một đơn vị đo, so sánh diễn đạt kết quả đo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F6480C4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CAC4F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345B02A8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xem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281A41A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12E58" w14:textId="77777777" w:rsidR="00000000" w:rsidRDefault="00CA26F3">
            <w:pPr>
              <w:rPr>
                <w:rFonts w:eastAsia="Times New Roman"/>
              </w:rPr>
            </w:pPr>
          </w:p>
        </w:tc>
      </w:tr>
      <w:tr w:rsidR="00000000" w14:paraId="7702DEC9" w14:textId="77777777">
        <w:trPr>
          <w:divId w:val="42913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8EA18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97011" w14:textId="77777777" w:rsidR="00000000" w:rsidRDefault="00CA26F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CEB62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3FEED2B7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Làm quen chữ cái </w:t>
            </w:r>
            <w:r>
              <w:rPr>
                <w:rStyle w:val="plan-content-pre1"/>
                <w:rFonts w:eastAsia="Times New Roman"/>
              </w:rPr>
              <w:t>l,m,n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816853B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1FE9A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1E912F71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Dạy hát: Em yêu cây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-Nghe hát: Lý cây bông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Bao nhiêu bạn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2D5BF31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49D09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3AD91AC4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chữ cái l,m,n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5E4A965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35984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52CDDDEA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-Dạy múa: Hoa trường em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-Nghe hát: Hoa thơm bướm lượn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-TC:Ai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EC7465B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2DD8F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035AA240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Làm quen chữ cái h, k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70F28EC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1BE00" w14:textId="77777777" w:rsidR="00000000" w:rsidRDefault="00CA26F3">
            <w:pPr>
              <w:rPr>
                <w:rFonts w:eastAsia="Times New Roman"/>
              </w:rPr>
            </w:pPr>
          </w:p>
        </w:tc>
      </w:tr>
      <w:tr w:rsidR="00000000" w14:paraId="427AAE30" w14:textId="77777777">
        <w:trPr>
          <w:divId w:val="42913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9CE97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73D37" w14:textId="77777777" w:rsidR="00000000" w:rsidRDefault="00CA26F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42FF6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2350C710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Cắt và dán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CF16A5B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A1215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3FE46E32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chữ cái l,m, 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9644157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B83E4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5E6FA123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Ôn: Truyện : Quả Bầu tiên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B859759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C3727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22ACBCE5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Ôn: Vẽ vườn cây ăn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7D75BFB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08E43" w14:textId="77777777" w:rsidR="00000000" w:rsidRDefault="00CA26F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568E97A0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Ôn: Dạy trẻ xem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75BB58F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10005" w14:textId="77777777" w:rsidR="00000000" w:rsidRDefault="00CA26F3">
            <w:pPr>
              <w:rPr>
                <w:rFonts w:eastAsia="Times New Roman"/>
              </w:rPr>
            </w:pPr>
          </w:p>
        </w:tc>
      </w:tr>
      <w:tr w:rsidR="00000000" w14:paraId="56D0B05D" w14:textId="77777777">
        <w:trPr>
          <w:divId w:val="429132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93044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D8FD1" w14:textId="77777777" w:rsidR="00000000" w:rsidRDefault="00CA26F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35383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sát: Vườn rau cải cúc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Bịt mắt bắt dê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theo ý thích: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B67BBE8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07BBC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sát: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ơi, ngủ 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theo ý thích: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8B7CDF0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446BB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TN:- Trồng giá đỗ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7FA45E7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8A42E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cây bưởi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</w:t>
            </w:r>
            <w:r>
              <w:rPr>
                <w:rStyle w:val="plan-content-pre1"/>
                <w:rFonts w:eastAsia="Times New Roman"/>
              </w:rPr>
              <w:t>: Bắt chước bác nông dân làm vườn,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đồ chơi ngoài trời, phấn, vòng, bóng, sỏi, cát,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E9F5CD0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88B2E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cây hoa đào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TCVVD: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phấn, bóng, lá cây...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CC0219B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5EC23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 w14:paraId="46B4EEC6" w14:textId="77777777">
        <w:trPr>
          <w:divId w:val="42913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ABBB9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07D2C" w14:textId="77777777" w:rsidR="00000000" w:rsidRDefault="00CA26F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F0070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vườn rau cải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Bật liên tục vào 5 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lá cây, sỏi, phấn, vòng...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DA0A17B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FA887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Tung bóng lên cao và bắt bóng bằng 2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vòng quanh sô cô la…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ED10967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27D66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vườn rau khoai lang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Bật liên tục vào 5 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do: Chơi với </w:t>
            </w:r>
            <w:r>
              <w:rPr>
                <w:rStyle w:val="plan-content-pre1"/>
                <w:rFonts w:eastAsia="Times New Roman"/>
              </w:rPr>
              <w:t>lá cây, sỏi, phấn, vòng...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17188BF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7E74B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Chạy chậm khoảng 100 - 120 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TC:Cáo ơi ngủ 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D911544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9B68E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Bật liên tục vào 5 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lá cây, sỏi, phấn, vòng...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E0D524F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B69C1" w14:textId="77777777" w:rsidR="00000000" w:rsidRDefault="00CA26F3">
            <w:pPr>
              <w:rPr>
                <w:rFonts w:eastAsia="Times New Roman"/>
              </w:rPr>
            </w:pPr>
          </w:p>
        </w:tc>
      </w:tr>
      <w:tr w:rsidR="00000000" w14:paraId="1269243B" w14:textId="77777777">
        <w:trPr>
          <w:divId w:val="42913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8FDB8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A42DF" w14:textId="77777777" w:rsidR="00000000" w:rsidRDefault="00CA26F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46CB5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Quan sát cây Hoa hồng: Trẻ bộc lộ </w:t>
            </w:r>
            <w:r>
              <w:rPr>
                <w:rStyle w:val="plan-content-pre1"/>
                <w:rFonts w:eastAsia="Times New Roman"/>
              </w:rPr>
              <w:lastRenderedPageBreak/>
              <w:t>cảm xúc khi ngắm nhìn cây Hoa hồng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Rồng rắn lên mây.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trời, phấn, vòng, bóng, sỏi, cát,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F1B33CC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EDCFF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Quan sát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TCVĐ: Bật liên tục vào 5 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lá cây, sỏi, phấn,</w:t>
            </w:r>
            <w:r>
              <w:rPr>
                <w:rStyle w:val="plan-content-pre1"/>
                <w:rFonts w:eastAsia="Times New Roman"/>
              </w:rPr>
              <w:t xml:space="preserve"> vòng...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690EBD8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482B5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-TN: Cây cần gì để lớn mạnh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80706F0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1ECF9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cây hoa đồng tiền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TCVVD: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phấn, bóng, lá cây...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F0CCBE2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680DF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TCVĐ: Bật liên tục vào 5 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lá cây, sỏi, phấn, vòng...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3BAAC0C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73BAD" w14:textId="77777777" w:rsidR="00000000" w:rsidRDefault="00CA26F3">
            <w:pPr>
              <w:rPr>
                <w:rFonts w:eastAsia="Times New Roman"/>
              </w:rPr>
            </w:pPr>
          </w:p>
        </w:tc>
      </w:tr>
      <w:tr w:rsidR="00000000" w14:paraId="70C8FED1" w14:textId="77777777">
        <w:trPr>
          <w:divId w:val="42913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FB0BE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C438A" w14:textId="77777777" w:rsidR="00000000" w:rsidRDefault="00CA26F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7C8CB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26EEE6A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D03BD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2456273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E98D7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89A3963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8572A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254DC0C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A8084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8711EB8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45FB9" w14:textId="77777777" w:rsidR="00000000" w:rsidRDefault="00CA26F3">
            <w:pPr>
              <w:rPr>
                <w:rFonts w:eastAsia="Times New Roman"/>
              </w:rPr>
            </w:pPr>
          </w:p>
        </w:tc>
      </w:tr>
      <w:tr w:rsidR="00000000" w14:paraId="268128FD" w14:textId="77777777">
        <w:trPr>
          <w:divId w:val="42913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4841F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D7E30" w14:textId="77777777" w:rsidR="00000000" w:rsidRDefault="00CA26F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EEAFA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cây vú sữa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Bắt chước bác nông dân làm vườn,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đồ chơi ngoài trời, phấn, vòng, bóng, sỏi, cát,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D195641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EE8DC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cây phượng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Cáo ơi ngủ 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đồ chơi ngoài trời, phấn, vòng, bóng, sỏi, cát,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7081377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FAA60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LĐTT: Nhặt lá cây quan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E97FF2B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4C360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LĐTT: Tưới cây quanh sân</w:t>
            </w:r>
            <w:r>
              <w:rPr>
                <w:rStyle w:val="plan-content-pre1"/>
                <w:rFonts w:eastAsia="Times New Roman"/>
              </w:rPr>
              <w:t xml:space="preserve">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56820E7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30E76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LĐTT: Tưới cây quanh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40ECF30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F23E7" w14:textId="77777777" w:rsidR="00000000" w:rsidRDefault="00CA26F3">
            <w:pPr>
              <w:rPr>
                <w:rFonts w:eastAsia="Times New Roman"/>
              </w:rPr>
            </w:pPr>
          </w:p>
        </w:tc>
      </w:tr>
      <w:tr w:rsidR="00000000" w14:paraId="29B8608A" w14:textId="77777777">
        <w:trPr>
          <w:divId w:val="42913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E441B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7A39C" w14:textId="77777777" w:rsidR="00000000" w:rsidRDefault="00CA26F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C95C7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cây hoa giấy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Chơi chuyền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47AC1BD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776AF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Quan sát thời tiết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Cáo và 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040D757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1EE2F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cây lan chỉ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vòng, sỏi, lá cây, bóng, phấn...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36B6926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DBC1B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sát: Cây hoa hồng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theo ý thích: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61647D3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E58C5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cây hoa mai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Rồng rắn </w:t>
            </w:r>
            <w:r>
              <w:rPr>
                <w:rStyle w:val="plan-content-pre1"/>
                <w:rFonts w:eastAsia="Times New Roman"/>
              </w:rPr>
              <w:t>lên mây.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đồ chơi ngoài trời, phấn, vòng, </w:t>
            </w:r>
            <w:r>
              <w:rPr>
                <w:rStyle w:val="plan-content-pre1"/>
                <w:rFonts w:eastAsia="Times New Roman"/>
              </w:rPr>
              <w:lastRenderedPageBreak/>
              <w:t>bóng, sỏi, cát,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A3065CB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DE99F" w14:textId="77777777" w:rsidR="00000000" w:rsidRDefault="00CA26F3">
            <w:pPr>
              <w:rPr>
                <w:rFonts w:eastAsia="Times New Roman"/>
              </w:rPr>
            </w:pPr>
          </w:p>
        </w:tc>
      </w:tr>
      <w:tr w:rsidR="00000000" w14:paraId="26512E18" w14:textId="77777777">
        <w:trPr>
          <w:divId w:val="429132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C57A4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AE952" w14:textId="77777777" w:rsidR="00000000" w:rsidRDefault="00CA26F3">
            <w:r>
              <w:rPr>
                <w:rStyle w:val="plan-content-pre1"/>
              </w:rPr>
              <w:t>Làm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qúa trình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</w:t>
            </w:r>
            <w:r>
              <w:rPr>
                <w:rStyle w:val="plan-content-pre1"/>
              </w:rPr>
              <w:t xml:space="preserve"> </w:t>
            </w:r>
          </w:p>
          <w:p w14:paraId="47F5D837" w14:textId="77777777" w:rsidR="00000000" w:rsidRDefault="00CA26F3">
            <w:pPr>
              <w:rPr>
                <w:rFonts w:eastAsia="Times New Roman"/>
              </w:rPr>
            </w:pPr>
          </w:p>
          <w:p w14:paraId="3D747F56" w14:textId="77777777" w:rsidR="00000000" w:rsidRDefault="00CA26F3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(T1)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làm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hoa, (T2. Chơi góc Phân vai ( T3) .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hoa,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(T4).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hoa,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Chơi “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túi k</w:t>
            </w:r>
            <w:r>
              <w:rPr>
                <w:rStyle w:val="plan-content-pre1"/>
              </w:rPr>
              <w:t>ỳ</w:t>
            </w:r>
            <w:r>
              <w:rPr>
                <w:rStyle w:val="plan-content-pre1"/>
              </w:rPr>
              <w:t xml:space="preserve">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u”, 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9,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1-9,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theo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in ,làm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hoa,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làm sách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l, m, n, 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+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i, cây, hoa, rau,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.in lá cây,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màu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</w:t>
            </w:r>
            <w:r>
              <w:rPr>
                <w:rStyle w:val="plan-content-pre1"/>
              </w:rPr>
              <w:t>hành cây,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hoa, rau,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hoa,lá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 xanh, lau lá cây,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TN cây xanh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ánh sáng, không khí, theo dõi qúa trình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cây.Rèn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và chăm sóc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xem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: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dưa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bông hoa cú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cây tre trăm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t.....</w:t>
            </w:r>
            <w:r>
              <w:rPr>
                <w:rStyle w:val="plan-content-pre1"/>
              </w:rPr>
              <w:t xml:space="preserve"> </w:t>
            </w:r>
          </w:p>
          <w:p w14:paraId="3945D96A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282D0" w14:textId="77777777" w:rsidR="00000000" w:rsidRDefault="00CA26F3">
            <w:pPr>
              <w:rPr>
                <w:rFonts w:eastAsia="Times New Roman"/>
              </w:rPr>
            </w:pPr>
          </w:p>
        </w:tc>
      </w:tr>
      <w:tr w:rsidR="00000000" w14:paraId="5DE8C0AF" w14:textId="77777777">
        <w:trPr>
          <w:divId w:val="429132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221F8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DD301" w14:textId="77777777" w:rsidR="00000000" w:rsidRDefault="00CA26F3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 cơm và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đúng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cá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áo,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đi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chăn,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u.-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khi tham gia vào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đi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riêng,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úp thìa vào </w:t>
            </w:r>
            <w:r>
              <w:rPr>
                <w:rStyle w:val="plan-content-pre1"/>
              </w:rPr>
              <w:t>đĩa khi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cơm,nghiêng bát xúc khi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cơm trong bát.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các, món ăn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14:paraId="2B5491C6" w14:textId="77777777" w:rsidR="00000000" w:rsidRDefault="00CA26F3">
            <w:pPr>
              <w:rPr>
                <w:rFonts w:eastAsia="Times New Roman"/>
              </w:rPr>
            </w:pPr>
          </w:p>
          <w:p w14:paraId="66692C8C" w14:textId="77777777" w:rsidR="00000000" w:rsidRDefault="00CA26F3"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khi tham gia vào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đi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</w:t>
            </w:r>
            <w:r>
              <w:rPr>
                <w:rStyle w:val="plan-content-pre1"/>
              </w:rPr>
              <w:t>inh trong khi ăn,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riêng,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úp thìa vào đĩa khi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cơm,nghiêng bát xúc khi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cơm trong bát.</w:t>
            </w:r>
            <w:r>
              <w:rPr>
                <w:rStyle w:val="plan-content-pre1"/>
              </w:rPr>
              <w:t xml:space="preserve"> </w:t>
            </w:r>
          </w:p>
          <w:p w14:paraId="6BDEEBF8" w14:textId="77777777" w:rsidR="00000000" w:rsidRDefault="00CA26F3">
            <w:pPr>
              <w:rPr>
                <w:rFonts w:eastAsia="Times New Roman"/>
              </w:rPr>
            </w:pPr>
          </w:p>
          <w:p w14:paraId="620F859F" w14:textId="77777777" w:rsidR="00000000" w:rsidRDefault="00CA26F3">
            <w:r>
              <w:rPr>
                <w:rStyle w:val="plan-content-pre1"/>
              </w:rPr>
              <w:lastRenderedPageBreak/>
              <w:t>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và thói quen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phòng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răng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ng: sau khi ăn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đi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sáng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Ra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mũ; đi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c áo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khi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khi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đau,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máu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088620C6" w14:textId="77777777" w:rsidR="00000000" w:rsidRDefault="00CA26F3">
            <w:pPr>
              <w:rPr>
                <w:rFonts w:eastAsia="Times New Roman"/>
              </w:rPr>
            </w:pPr>
          </w:p>
          <w:p w14:paraId="1CA3F0A6" w14:textId="77777777" w:rsidR="00000000" w:rsidRDefault="00CA26F3"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hoàn thành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giao.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5853C3EE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06112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 w14:paraId="48819407" w14:textId="77777777">
        <w:trPr>
          <w:divId w:val="429132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4EEE9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E4BB8" w14:textId="77777777" w:rsidR="00000000" w:rsidRDefault="00CA26F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B9AFA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Trò chuyện và rèn trẻ cố gắng hoàn thành công việc được giao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8252715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94EA8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bài thơ: hoa cúc vàng.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12B70CE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3465C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bài hát: Em yêu cây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TCAN: Ai đang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EFF01C1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303C8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Tập viết các số đã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0E4F21E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90FEF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câu đối đón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4553604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615DE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 w14:paraId="6375CFD0" w14:textId="77777777">
        <w:trPr>
          <w:divId w:val="42913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8BB18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E4670" w14:textId="77777777" w:rsidR="00000000" w:rsidRDefault="00CA26F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0EB70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Văn học: Truyện: Cây rau của Thỏ út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804FCBB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071FE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1 số chữ cái đã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901F1DE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8AE43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Văn học :Thơ: Cây dừa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432074D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EC8FA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1 số bài thơ đã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F80D48A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6BB68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viết số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C302F44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21D2B" w14:textId="77777777" w:rsidR="00000000" w:rsidRDefault="00CA26F3">
            <w:pPr>
              <w:rPr>
                <w:rFonts w:eastAsia="Times New Roman"/>
              </w:rPr>
            </w:pPr>
          </w:p>
        </w:tc>
      </w:tr>
      <w:tr w:rsidR="00000000" w14:paraId="58761327" w14:textId="77777777">
        <w:trPr>
          <w:divId w:val="42913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24C8F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FD64E" w14:textId="77777777" w:rsidR="00000000" w:rsidRDefault="00CA26F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D2556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GDNSVMTL:Sáng mai thức dậy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ACE1427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81A0C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một số loại rau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93C1E32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F23DA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GDNSVMTL:Dự sinh nhật bạn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6EF4B2C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39CD1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về cây ăn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243E2DC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2B8BD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tranh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355E196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C076F" w14:textId="77777777" w:rsidR="00000000" w:rsidRDefault="00CA26F3">
            <w:pPr>
              <w:rPr>
                <w:rFonts w:eastAsia="Times New Roman"/>
              </w:rPr>
            </w:pPr>
          </w:p>
        </w:tc>
      </w:tr>
      <w:tr w:rsidR="00000000" w14:paraId="4AA4812E" w14:textId="77777777">
        <w:trPr>
          <w:divId w:val="42913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9933D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25D5C" w14:textId="77777777" w:rsidR="00000000" w:rsidRDefault="00CA26F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44FDD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Miêu tả sự việc với một số thông tin về hành động, tính cách, trạng thái, ... của nhân vật.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458A906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93FEB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Bài tập toán trang 7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2F5F40F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0CD8C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-Bài tập toán trang 17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3FA557D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E903F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Bài tập toán trang 18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4E0BA31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3ECEC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toán làm thêm trên lớp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AB51524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8E636" w14:textId="77777777" w:rsidR="00000000" w:rsidRDefault="00CA26F3">
            <w:pPr>
              <w:rPr>
                <w:rFonts w:eastAsia="Times New Roman"/>
              </w:rPr>
            </w:pPr>
          </w:p>
        </w:tc>
      </w:tr>
      <w:tr w:rsidR="00000000" w14:paraId="26B93892" w14:textId="77777777">
        <w:trPr>
          <w:divId w:val="42913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C9A34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48439" w14:textId="77777777" w:rsidR="00000000" w:rsidRDefault="00CA26F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1558D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Bài tập luyện phát âm-Bài 11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97BC9B3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5E32C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Tập tô chữ cái: l,m,n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018CE4D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F261A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chơi b, d, đ- Bài 12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455B43F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0B805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bài hát: Lý cây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TCAN: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BD05734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E595C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Tập tô h,k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5A6CE73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AFC2E" w14:textId="77777777" w:rsidR="00000000" w:rsidRDefault="00CA26F3">
            <w:pPr>
              <w:rPr>
                <w:rFonts w:eastAsia="Times New Roman"/>
              </w:rPr>
            </w:pPr>
          </w:p>
        </w:tc>
      </w:tr>
      <w:tr w:rsidR="00000000" w14:paraId="35B4F5A4" w14:textId="77777777">
        <w:trPr>
          <w:divId w:val="42913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BF3EF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9E8D3" w14:textId="77777777" w:rsidR="00000000" w:rsidRDefault="00CA26F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5A7B0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Cùng cô lau giá đồ chơi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3EEFE40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CCBFE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tranh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44ABAF2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2B06E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Cùng cô lau dọn lớp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6672F9F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AC16C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chữ bé đã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EFB4431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404A9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đếm theo khả năng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5E3A0C8" w14:textId="77777777" w:rsidR="00000000" w:rsidRDefault="00CA26F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C0D3F" w14:textId="77777777" w:rsidR="00000000" w:rsidRDefault="00CA26F3">
            <w:pPr>
              <w:rPr>
                <w:rFonts w:eastAsia="Times New Roman"/>
              </w:rPr>
            </w:pPr>
          </w:p>
        </w:tc>
      </w:tr>
      <w:tr w:rsidR="00000000" w14:paraId="25DE8D51" w14:textId="77777777">
        <w:trPr>
          <w:divId w:val="429132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0608D" w14:textId="77777777" w:rsidR="00000000" w:rsidRDefault="00CA26F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50879" w14:textId="77777777" w:rsidR="00000000" w:rsidRDefault="00CA26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loại rau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2B830" w14:textId="77777777" w:rsidR="00000000" w:rsidRDefault="00CA26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Qúa trình phát triển của cây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0E60D" w14:textId="77777777" w:rsidR="00000000" w:rsidRDefault="00CA26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loại quả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647AF" w14:textId="77777777" w:rsidR="00000000" w:rsidRDefault="00CA26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Cây thân leo, thân bò, thân đứng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8B893" w14:textId="77777777" w:rsidR="00000000" w:rsidRDefault="00CA26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Hội chợ xuân ngày Tết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DBB7E" w14:textId="77777777" w:rsidR="00000000" w:rsidRDefault="00CA26F3">
            <w:pPr>
              <w:rPr>
                <w:rFonts w:eastAsia="Times New Roman"/>
              </w:rPr>
            </w:pPr>
          </w:p>
        </w:tc>
      </w:tr>
      <w:tr w:rsidR="00000000" w14:paraId="3CBA8E36" w14:textId="77777777">
        <w:trPr>
          <w:divId w:val="429132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02D45" w14:textId="77777777" w:rsidR="00000000" w:rsidRDefault="00CA26F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435AFE4" w14:textId="77777777" w:rsidR="00000000" w:rsidRDefault="00CA26F3">
            <w:pPr>
              <w:jc w:val="center"/>
              <w:divId w:val="1781756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</w:t>
            </w:r>
            <w:r>
              <w:rPr>
                <w:sz w:val="24"/>
                <w:szCs w:val="24"/>
              </w:rPr>
              <w:t>Ủ</w:t>
            </w:r>
            <w:r>
              <w:rPr>
                <w:sz w:val="24"/>
                <w:szCs w:val="24"/>
              </w:rPr>
              <w:t>A GIÁO VIÊN</w:t>
            </w:r>
          </w:p>
          <w:p w14:paraId="7AA9B962" w14:textId="77777777" w:rsidR="00000000" w:rsidRDefault="00CA26F3">
            <w:pPr>
              <w:rPr>
                <w:rFonts w:eastAsia="Times New Roman"/>
              </w:rPr>
            </w:pPr>
          </w:p>
          <w:p w14:paraId="5C39D298" w14:textId="77777777" w:rsidR="00000000" w:rsidRDefault="00CA26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4C939930">
                <v:rect id="_x0000_i1029" style="width:0;height:1.5pt" o:hralign="center" o:hrstd="t" o:hr="t" fillcolor="#a0a0a0" stroked="f"/>
              </w:pict>
            </w:r>
          </w:p>
          <w:p w14:paraId="315103EF" w14:textId="77777777" w:rsidR="00000000" w:rsidRDefault="00CA26F3">
            <w:pPr>
              <w:jc w:val="center"/>
              <w:divId w:val="18111667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</w:t>
            </w:r>
            <w:r>
              <w:rPr>
                <w:sz w:val="24"/>
                <w:szCs w:val="24"/>
              </w:rPr>
              <w:t>Ủ</w:t>
            </w:r>
            <w:r>
              <w:rPr>
                <w:sz w:val="24"/>
                <w:szCs w:val="24"/>
              </w:rPr>
              <w:t>A BAN GIÁM HI</w:t>
            </w:r>
            <w:r>
              <w:rPr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U</w:t>
            </w:r>
          </w:p>
          <w:p w14:paraId="0C10C530" w14:textId="77777777" w:rsidR="00000000" w:rsidRDefault="00CA26F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tháng 1/2024 ngày 28/12/2023</w:t>
            </w:r>
          </w:p>
          <w:p w14:paraId="7A698259" w14:textId="77777777" w:rsidR="00000000" w:rsidRDefault="00CA26F3">
            <w:pPr>
              <w:rPr>
                <w:rFonts w:eastAsia="Times New Roman"/>
              </w:rPr>
            </w:pPr>
          </w:p>
        </w:tc>
      </w:tr>
    </w:tbl>
    <w:p w14:paraId="5BEE8D73" w14:textId="77777777" w:rsidR="00000000" w:rsidRDefault="00CA26F3">
      <w:pPr>
        <w:pStyle w:val="Heading2"/>
        <w:spacing w:before="0" w:beforeAutospacing="0" w:after="0" w:afterAutospacing="0" w:line="288" w:lineRule="auto"/>
        <w:ind w:firstLine="720"/>
        <w:jc w:val="both"/>
        <w:divId w:val="4291326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 w14:paraId="59F445BC" w14:textId="77777777">
        <w:trPr>
          <w:divId w:val="4291326"/>
          <w:tblCellSpacing w:w="15" w:type="dxa"/>
        </w:trPr>
        <w:tc>
          <w:tcPr>
            <w:tcW w:w="0" w:type="auto"/>
            <w:vAlign w:val="center"/>
            <w:hideMark/>
          </w:tcPr>
          <w:p w14:paraId="69B55AD4" w14:textId="77777777" w:rsidR="00000000" w:rsidRDefault="00CA26F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14:paraId="6D6A5FFD" w14:textId="77777777" w:rsidR="00000000" w:rsidRDefault="00CA26F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14:paraId="24F1591C" w14:textId="77777777" w:rsidR="00000000" w:rsidRDefault="00CA26F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 w14:paraId="610D7CD5" w14:textId="77777777">
        <w:trPr>
          <w:divId w:val="4291326"/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0B2430D7" w14:textId="77777777" w:rsidR="00000000" w:rsidRDefault="00CA26F3">
            <w:pPr>
              <w:jc w:val="center"/>
              <w:divId w:val="115842739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55689988" wp14:editId="28D6E11B">
                  <wp:extent cx="1143000" cy="762000"/>
                  <wp:effectExtent l="0" t="0" r="0" b="0"/>
                  <wp:docPr id="6" name="principal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  <w:hideMark/>
          </w:tcPr>
          <w:p w14:paraId="06725F08" w14:textId="77777777" w:rsidR="00000000" w:rsidRDefault="00CA26F3">
            <w:pPr>
              <w:jc w:val="center"/>
              <w:divId w:val="1355880770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56869576" wp14:editId="0420A2BE">
                  <wp:extent cx="1143000" cy="762000"/>
                  <wp:effectExtent l="0" t="0" r="0" b="0"/>
                  <wp:docPr id="7" name="lead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  <w:hideMark/>
          </w:tcPr>
          <w:p w14:paraId="6CB46ED9" w14:textId="77777777" w:rsidR="00000000" w:rsidRDefault="00CA26F3">
            <w:pPr>
              <w:jc w:val="center"/>
              <w:divId w:val="259607543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73100273" wp14:editId="483AF528">
                  <wp:extent cx="1143000" cy="762000"/>
                  <wp:effectExtent l="0" t="0" r="0" b="0"/>
                  <wp:docPr id="8" name="teach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7AD6E9" w14:textId="77777777" w:rsidR="00CA26F3" w:rsidRDefault="00CA26F3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CA26F3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28"/>
    <w:rsid w:val="00B34D28"/>
    <w:rsid w:val="00CA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F87127"/>
  <w15:chartTrackingRefBased/>
  <w15:docId w15:val="{C218D997-12A0-422F-8DA7-DDB8566B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78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2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561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667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2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1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Admin\Desktop\kehoachgiaoduc-thang%201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1368</Words>
  <Characters>7802</Characters>
  <Application>Microsoft Office Word</Application>
  <DocSecurity>0</DocSecurity>
  <Lines>65</Lines>
  <Paragraphs>18</Paragraphs>
  <ScaleCrop>false</ScaleCrop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Administrator</cp:lastModifiedBy>
  <cp:revision>2</cp:revision>
  <dcterms:created xsi:type="dcterms:W3CDTF">2024-01-15T12:08:00Z</dcterms:created>
  <dcterms:modified xsi:type="dcterms:W3CDTF">2024-01-15T12:08:00Z</dcterms:modified>
</cp:coreProperties>
</file>